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B" w:rsidRDefault="00CC2761" w:rsidP="00F508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61">
        <w:rPr>
          <w:rFonts w:ascii="Times New Roman" w:hAnsi="Times New Roman" w:cs="Times New Roman"/>
          <w:b/>
          <w:sz w:val="24"/>
          <w:szCs w:val="24"/>
        </w:rPr>
        <w:t>„Integracja sensoryczna – czyli jak stymulować rozwój dziecka bawiąc się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CC2761">
        <w:rPr>
          <w:rFonts w:ascii="Times New Roman" w:hAnsi="Times New Roman" w:cs="Times New Roman"/>
          <w:b/>
          <w:sz w:val="24"/>
          <w:szCs w:val="24"/>
        </w:rPr>
        <w:t xml:space="preserve"> wierszykami</w:t>
      </w:r>
      <w:r w:rsidR="000F687D">
        <w:rPr>
          <w:rFonts w:ascii="Times New Roman" w:hAnsi="Times New Roman" w:cs="Times New Roman"/>
          <w:b/>
          <w:sz w:val="24"/>
          <w:szCs w:val="24"/>
        </w:rPr>
        <w:t xml:space="preserve"> w domu</w:t>
      </w:r>
      <w:r w:rsidRPr="00CC2761">
        <w:rPr>
          <w:rFonts w:ascii="Times New Roman" w:hAnsi="Times New Roman" w:cs="Times New Roman"/>
          <w:b/>
          <w:sz w:val="24"/>
          <w:szCs w:val="24"/>
        </w:rPr>
        <w:t>”</w:t>
      </w:r>
    </w:p>
    <w:p w:rsidR="00CC2761" w:rsidRPr="00CC2761" w:rsidRDefault="00CC2761" w:rsidP="00CC27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Wstęp </w:t>
      </w:r>
    </w:p>
    <w:p w:rsidR="00CC2761" w:rsidRPr="004A56FD" w:rsidRDefault="00CC2761" w:rsidP="004A5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761">
        <w:rPr>
          <w:rFonts w:ascii="Times New Roman" w:hAnsi="Times New Roman" w:cs="Times New Roman"/>
          <w:sz w:val="24"/>
          <w:szCs w:val="24"/>
        </w:rPr>
        <w:t xml:space="preserve">Integracja sensoryczna (SI) to termin, który coraz częściej pojawia się w kontekście </w:t>
      </w:r>
      <w:r>
        <w:rPr>
          <w:rFonts w:ascii="Times New Roman" w:hAnsi="Times New Roman" w:cs="Times New Roman"/>
          <w:sz w:val="24"/>
          <w:szCs w:val="24"/>
        </w:rPr>
        <w:t>pracy z dzieckiem w wieku przedszkolnym, ba nawet niemowlakiem. Rodzice wielokrotnie dostają od wychowawców informację – „Musimy usprawnić integrację sensoryczną”, albo „Dziecko wykazuje zaburzenia w zakresie SI”. Co to właściwie znaczy? Zacznijmy od początku.</w:t>
      </w:r>
    </w:p>
    <w:p w:rsidR="00CC2761" w:rsidRDefault="00CC2761" w:rsidP="00CC27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Integracja Sensoryczna</w:t>
      </w:r>
      <w:r w:rsidR="00D81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co to takiego?</w:t>
      </w:r>
    </w:p>
    <w:p w:rsidR="004A56FD" w:rsidRPr="004A56FD" w:rsidRDefault="004A56FD" w:rsidP="004A5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dziecka, począwszy od etapu prenatalnego jest niezwykle skomplikowanym                 i złożonym procesem. Jest zjawiskiem ciągłym i rozłożonym w czasie. A wszystkim zawiaduje mózg i sieć połączeń nerwowych, które muszą ze sobą „współpracować”. Prawidłowy odbiór wrażeń sensorycznych jest możliwy tylko dzięki właściwej integracji wszystkich docierających do nas informacji. </w:t>
      </w:r>
    </w:p>
    <w:p w:rsidR="00CC2761" w:rsidRPr="00CC2761" w:rsidRDefault="00CC2761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Eksploracja świata, najbliższego otoczenia, a nawet własnego ciała odbywa się za pomocą zmysłów. A te nie byłyby w stanie funkcjonować, gdyby nie receptory, czyli specjalne czujniki, które w odpowiednim momencie odpowiednio reagują na każdą zmianę. To, co odbieramy zmysłami –  nazywamy, opisujemy. W ten sposób tworzymy i gromadzimy informacje. Nasz układ nerwowy nieustannie sortuje, rozpoznaje i łączy poszczególne informacje  w całość. Jeśli prawidłowo opracujemy, połączymy i zintegrujemy te informacje to prawidłowo zareagujemy na każdą zmianę, każde wyzwanie. ( Z. Przyrowski, 2011, s. 9). </w:t>
      </w:r>
    </w:p>
    <w:p w:rsidR="00CC2761" w:rsidRPr="00CC2761" w:rsidRDefault="00CC2761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sensoryczna to baza – podstawa – „to taka organizacja bodźców, która umożliwia ich późniejsze wykorzystanie. Nasze zmysły dostarczają nam informacji dotyczących stanu fizycznego naszych ciał i środowisk, które nas otacza. Bodźce wpływają do mózgu niczym strumienie do jeziora. W każdej sekundzie docierają do niezliczone bodźce sensoryczne – nie tylko z oczu i uszu, ale z każdego miejsca w ciele. Posiadamy nawet specjalny zmysł, który wyczuwa przyciąganie ziemskie i ruch naszych ciał w stosunku do ziemi” (A. J. </w:t>
      </w:r>
      <w:proofErr w:type="spellStart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>Ayers</w:t>
      </w:r>
      <w:proofErr w:type="spellEnd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2016, s. 21).</w:t>
      </w:r>
    </w:p>
    <w:p w:rsidR="00CC2761" w:rsidRDefault="00CC2761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A. J. </w:t>
      </w:r>
      <w:proofErr w:type="spellStart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>Ayers</w:t>
      </w:r>
      <w:proofErr w:type="spellEnd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integracja sensoryczna to proces, który porządkuje wszystko, to, co dociera do ludzkiego organizmu tak, aby mogło to być wykorzystane do konkretnej, celowej czynności. To rejestrowanie, przesyłanie i opracowanie sygnałów – bodźców z ciała       i z otoczenia (A. J. </w:t>
      </w:r>
      <w:proofErr w:type="spellStart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>Ayers</w:t>
      </w:r>
      <w:proofErr w:type="spellEnd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 Z. Przyrowski, 2011, s. 50).</w:t>
      </w:r>
    </w:p>
    <w:p w:rsidR="00D814F0" w:rsidRPr="00D814F0" w:rsidRDefault="00D814F0" w:rsidP="00D81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prawidłowym rozwoju współdziałanie poszczególnych zmysłów rozwija się podczas codziennej aktywności dziecka. Dziecko stopniowo poznaje otaczający świat, odbiera różne bodźce z otoczenia i uczy się na nie prawidłowo reagować. Jeśli proces integracji bodźców zmysłowych jest zaburzony, może pojawić się wiele różnorodnych problemów w rozwoju psychoruchowym, zachowaniu dziecka i jego nauce. Trudności             w przetwarzaniu bodźców sensorycznych zaburzają nie tylko ruchowy rozwój dziecka, ale też negatywnie wpływają na jego funkcjonowanie </w:t>
      </w:r>
      <w:proofErr w:type="spellStart"/>
      <w:r w:rsidRPr="00D814F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D8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emocjonalne. Zakłócają w ten sposób zdolność do uczestnictwa w formach aktywności typowych dla określonego wieku (Z. Przyrowski, 2011, s. 51).</w:t>
      </w:r>
    </w:p>
    <w:p w:rsidR="00D814F0" w:rsidRDefault="00D814F0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sło</w:t>
      </w:r>
      <w:r w:rsidR="00EB77F3">
        <w:rPr>
          <w:rFonts w:ascii="Times New Roman" w:eastAsia="Times New Roman" w:hAnsi="Times New Roman" w:cs="Times New Roman"/>
          <w:sz w:val="24"/>
          <w:szCs w:val="24"/>
          <w:lang w:eastAsia="pl-PL"/>
        </w:rPr>
        <w:t>wy, wszystkie zmysły nakierowane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gromadzenia informacji, segregowania ich i odpowiedniego reagowania – czyli składnia wszystkiego w przysłowiową „całość”. Niezwykle istotną rolę w Integracji Sensorycznej odgrywają trzy układy:</w:t>
      </w:r>
    </w:p>
    <w:p w:rsidR="00D814F0" w:rsidRDefault="00D814F0" w:rsidP="00D814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814F0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proprioceptywny</w:t>
      </w:r>
      <w:proofErr w:type="spellEnd"/>
      <w:r w:rsidRPr="00D8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czyli wszystkie sygnały związane z ruchem ciała – nasza orientacja jak ułożone jest nasze ciało – a tym zajmują się nasze mięśnie, ścięgna, stawy;</w:t>
      </w:r>
    </w:p>
    <w:p w:rsidR="00D814F0" w:rsidRDefault="00D814F0" w:rsidP="00D814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przedsionkowy – czyli poczucie równowagi – sprawia, że możemy się huśtać, jeździć na hulajnodze itp.</w:t>
      </w:r>
    </w:p>
    <w:p w:rsidR="0065504A" w:rsidRPr="0065504A" w:rsidRDefault="00D814F0" w:rsidP="00655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dotykowy – czyli odczuwanie temperatury, ocena czy coś jest gładkie, szorstkie, ostre, śliskie</w:t>
      </w:r>
      <w:r w:rsidR="00E26E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04A" w:rsidRDefault="00E26E3C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dla dzieci w wieku przedszkolnym ważne jest dostarczan</w:t>
      </w:r>
      <w:r w:rsidR="00EB77F3">
        <w:rPr>
          <w:rFonts w:ascii="Times New Roman" w:eastAsia="Times New Roman" w:hAnsi="Times New Roman" w:cs="Times New Roman"/>
          <w:sz w:val="24"/>
          <w:szCs w:val="24"/>
          <w:lang w:eastAsia="pl-PL"/>
        </w:rPr>
        <w:t>ie różnorodnych bodźców, aby mogły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odpowiednio odbierać, segregować i adekwatnie reagować. </w:t>
      </w:r>
    </w:p>
    <w:p w:rsidR="00E26E3C" w:rsidRDefault="00E26E3C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to ruch – codzienna gimnastyka, a w niej ruchy całego ciała: ruchy n</w:t>
      </w:r>
      <w:r w:rsidR="0065504A">
        <w:rPr>
          <w:rFonts w:ascii="Times New Roman" w:eastAsia="Times New Roman" w:hAnsi="Times New Roman" w:cs="Times New Roman"/>
          <w:sz w:val="24"/>
          <w:szCs w:val="24"/>
          <w:lang w:eastAsia="pl-PL"/>
        </w:rPr>
        <w:t>aprzemienne, chodzenie po linie,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taśmie malarskiej, skoki od jednego punktu do drugiego</w:t>
      </w:r>
      <w:r w:rsidR="0065504A">
        <w:rPr>
          <w:rFonts w:ascii="Times New Roman" w:eastAsia="Times New Roman" w:hAnsi="Times New Roman" w:cs="Times New Roman"/>
          <w:sz w:val="24"/>
          <w:szCs w:val="24"/>
          <w:lang w:eastAsia="pl-PL"/>
        </w:rPr>
        <w:t>, skakanka.</w:t>
      </w:r>
      <w:r w:rsidR="004A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wszystko dostępne na co dzień w przedszkolu. </w:t>
      </w:r>
      <w:r w:rsidR="0065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domu, dodatkowo jazda na rowerze, hulajnodze, huśtanie się.</w:t>
      </w:r>
    </w:p>
    <w:p w:rsidR="004A11A7" w:rsidRDefault="004A11A7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Dotyk – to zabawy paluszkowe, przechodzenie przez tunel, masażyki relaksacyjne: robienie pizzy na plecach kolegi, czy smarowanie kanapki (pleców) dżemem. Idealnie sprawdzają się</w:t>
      </w:r>
      <w:r w:rsidR="0089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z masami plastycznymi: solną, porcelanową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chętnie wykonywane przez dzieci </w:t>
      </w:r>
      <w:r w:rsidR="0089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wyrabianie ciasta, </w:t>
      </w:r>
      <w:r w:rsidR="00333BF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mieszanie, ugniatanie to również wspomaganie integracji zmysłów. Pamiętać należy, aby zawsze wzrok i słuch miały okazję do współpracy. Koordynacja wzrokowo – słuchowo – ruchowa odpowiednio stymulowana zaprocentuje         w przyszłości brakiem problemów w nauce czytania i pisania. Wnioskując, tak niewiele trzeba, aby kreatywna zabawa pozytywnie wpływała na rozwój dziecka.</w:t>
      </w:r>
    </w:p>
    <w:p w:rsidR="00F21774" w:rsidRDefault="00F21774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74" w:rsidRPr="00950D74" w:rsidRDefault="00950D7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Rozwijanie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 w zabawach</w:t>
      </w:r>
      <w:r w:rsidRPr="00950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wierszykami</w:t>
      </w:r>
    </w:p>
    <w:p w:rsidR="00F508CD" w:rsidRDefault="00186518" w:rsidP="0018651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zaprezentuję kilka propozycji zabaw wierszykami, które można wykorzystać do rozwijania Integracji Sensorycznej.</w:t>
      </w:r>
      <w:r w:rsidR="0095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Ba, większość pomysłów może wykorzystać każdy rodzic i przetestować je ze swoją pociechą w domu.</w:t>
      </w:r>
    </w:p>
    <w:p w:rsidR="00804E6E" w:rsidRPr="00804E6E" w:rsidRDefault="00804E6E" w:rsidP="00804E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Układ </w:t>
      </w:r>
      <w:proofErr w:type="spellStart"/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proprioceptywny</w:t>
      </w:r>
      <w:proofErr w:type="spellEnd"/>
      <w:r w:rsidR="00EB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(czucie swojego ciała)</w:t>
      </w: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55854" w:rsidRPr="00355854" w:rsidRDefault="00355854" w:rsidP="00355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54" w:rsidRPr="00EB77F3" w:rsidRDefault="00950D74" w:rsidP="00950D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55854" w:rsidRPr="0035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Turlam drzewo”</w:t>
      </w:r>
      <w:r w:rsidR="00355854" w:rsidRPr="0035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zabawy można wykorzystać gru</w:t>
      </w:r>
      <w:r w:rsidR="00355854">
        <w:rPr>
          <w:rFonts w:ascii="Times New Roman" w:eastAsia="Times New Roman" w:hAnsi="Times New Roman" w:cs="Times New Roman"/>
          <w:sz w:val="24"/>
          <w:szCs w:val="24"/>
          <w:lang w:eastAsia="pl-PL"/>
        </w:rPr>
        <w:t>by koc lub materac gimnastyczny: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„Turlam, turlam drzewo z lasu, (1)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Turlam, turlam, drzewo z lasu. (2)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Turlam, turlam coraz szybciej, (3)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 mam mało czasu. (4)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drzewa zrobię most, (5)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Potem pójdę nim na wprost”. (6)</w:t>
      </w:r>
    </w:p>
    <w:p w:rsidR="00872FC7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854" w:rsidRDefault="00872FC7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dziecko leż</w:t>
      </w:r>
      <w:r w:rsidR="00813A18">
        <w:rPr>
          <w:rFonts w:ascii="Times New Roman" w:eastAsia="Times New Roman" w:hAnsi="Times New Roman" w:cs="Times New Roman"/>
          <w:sz w:val="24"/>
          <w:szCs w:val="24"/>
          <w:lang w:eastAsia="pl-PL"/>
        </w:rPr>
        <w:t>y na kocu, dorosły klęczy obok,</w:t>
      </w:r>
    </w:p>
    <w:p w:rsidR="00872FC7" w:rsidRDefault="00872FC7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4 –  dorosły turla dziecko – najpierw robi to wolno, a potem coraz szybciej; dwa pierwsze wersy wierszyka można powtórzyć wielokrotnie</w:t>
      </w:r>
      <w:r w:rsidR="00813A18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zależności od chęci dziecka,</w:t>
      </w:r>
    </w:p>
    <w:p w:rsidR="00872FC7" w:rsidRDefault="00872FC7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6 – dziecko leży na plecach, a dorosły „kroczy” dłońmi po jego ciele – od stóp w kierunku głowy</w:t>
      </w:r>
      <w:r w:rsidR="004A5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 Barańska, 2018, s. 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FC7" w:rsidRPr="00804E6E" w:rsidRDefault="00872FC7" w:rsidP="00804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„Kanapka z dżemem”</w:t>
      </w:r>
      <w:r w:rsid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804E6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potrzebne są dwa grube koce, ewentualnie kołdry:</w:t>
      </w:r>
    </w:p>
    <w:p w:rsidR="00872FC7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„Najpierw kładę kromkę chleba, (1)</w:t>
      </w:r>
    </w:p>
    <w:p w:rsidR="00872FC7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niej łyżką kładę dżem. (2)</w:t>
      </w:r>
    </w:p>
    <w:p w:rsidR="00872FC7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Znowu kładę kromkę chleba. (3)</w:t>
      </w:r>
    </w:p>
    <w:p w:rsidR="00EB77F3" w:rsidRPr="004A56FD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Zaraz tę kanapkę zjem!”. (4)</w:t>
      </w:r>
    </w:p>
    <w:p w:rsidR="00813A18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2FC7" w:rsidRDefault="00813A18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dziecko leży na podłodze; obok przygotowane są dwa koce, złożone tak, by były takiej samej wielkości jak dziecko,</w:t>
      </w:r>
    </w:p>
    <w:p w:rsidR="00813A18" w:rsidRDefault="00813A18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dorosły kładzie jeden koc,</w:t>
      </w:r>
    </w:p>
    <w:p w:rsidR="00813A18" w:rsidRDefault="00813A18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 – umieszcza na kocu dziecko; może je położyć albo wturlać; dziecko leży na brzuchu lub na plecach,</w:t>
      </w:r>
    </w:p>
    <w:p w:rsidR="00813A18" w:rsidRDefault="00813A18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</w:t>
      </w:r>
      <w:r w:rsidR="00750870">
        <w:rPr>
          <w:rFonts w:ascii="Times New Roman" w:eastAsia="Times New Roman" w:hAnsi="Times New Roman" w:cs="Times New Roman"/>
          <w:sz w:val="24"/>
          <w:szCs w:val="24"/>
          <w:lang w:eastAsia="pl-PL"/>
        </w:rPr>
        <w:t>- dorosły kładzie na dziecku drugi koc,</w:t>
      </w:r>
    </w:p>
    <w:p w:rsidR="00750870" w:rsidRDefault="00750870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- 4 – przez </w:t>
      </w:r>
      <w:r w:rsidR="004A56FD">
        <w:rPr>
          <w:rFonts w:ascii="Times New Roman" w:eastAsia="Times New Roman" w:hAnsi="Times New Roman" w:cs="Times New Roman"/>
          <w:sz w:val="24"/>
          <w:szCs w:val="24"/>
          <w:lang w:eastAsia="pl-PL"/>
        </w:rPr>
        <w:t>koc uciska dłońmi ciało dziecka (M. Barańska, 2018, s. 9).</w:t>
      </w:r>
    </w:p>
    <w:p w:rsidR="00804E6E" w:rsidRPr="00804E6E" w:rsidRDefault="00804E6E" w:rsidP="00804E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Układ przedsionkowy</w:t>
      </w:r>
      <w:r w:rsidR="00EB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(równowaga)</w:t>
      </w: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04E6E" w:rsidRDefault="00804E6E" w:rsidP="00804E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„Wiatr suszy pranie”</w:t>
      </w:r>
      <w:r w:rsidRPr="0080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0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nie są potrzebne żadne przedmioty.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„Wietrzyk wieje, wietrzyk wieje, (1)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Suszy pranie, suszy pranie. (2)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wysuszy nasze pranie, (3)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suche niesłychanie. (4)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Już!” (5)</w:t>
      </w:r>
    </w:p>
    <w:p w:rsidR="00804E6E" w:rsidRP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Wykonanie: 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A2BEB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 stoi za dzieckiem, chwyta je pod pachami i podnosi,</w:t>
      </w:r>
    </w:p>
    <w:p w:rsidR="00FA2BEB" w:rsidRDefault="00FA2BEB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4 – kołysze dziecko na boki,</w:t>
      </w:r>
    </w:p>
    <w:p w:rsidR="00FA2BEB" w:rsidRDefault="00FA2BEB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stawia je na podłodze i przez chwilę ase</w:t>
      </w:r>
      <w:r w:rsidR="004A56FD">
        <w:rPr>
          <w:rFonts w:ascii="Times New Roman" w:eastAsia="Times New Roman" w:hAnsi="Times New Roman" w:cs="Times New Roman"/>
          <w:sz w:val="24"/>
          <w:szCs w:val="24"/>
          <w:lang w:eastAsia="pl-PL"/>
        </w:rPr>
        <w:t>kuruje, chroniąc przed upadkiem (M. Barańska, 2018, s. 20).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ED335A" w:rsidRPr="00ED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„Płynie statek po głębinie”</w:t>
      </w:r>
      <w:r w:rsidR="00ED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zabawy potrzebny jest duży, mocny karton.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Płynie statek po głębinie, (1)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głębinie, po głębinie, (2)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 portu nie ominie, (3)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ominie, nie ominie! (4)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na statek w porcie czeka? (5)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już kiwa nam z daleka?” (6)</w:t>
      </w:r>
    </w:p>
    <w:p w:rsidR="00AB2732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karton – statek stoi na podłodze; dziecko siada w nim samodzielnie lub z pomocą dorosłego,</w:t>
      </w: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4 – dorosły popycha karton do przodu i jednocześnie kołysze nim na boki. W pewniej odległości od bawiących się ktoś czeka na dziecko i macha do niego.</w:t>
      </w: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6 – dorosły kieruje statek do portu – dziecko wysiada i  wita się z osobą, która na nie czekała.</w:t>
      </w: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zabawie bierze udział dziecko z jednym dorosłym, w porcie mo</w:t>
      </w:r>
      <w:r w:rsidR="004A56FD">
        <w:rPr>
          <w:rFonts w:ascii="Times New Roman" w:eastAsia="Times New Roman" w:hAnsi="Times New Roman" w:cs="Times New Roman"/>
          <w:sz w:val="24"/>
          <w:szCs w:val="24"/>
          <w:lang w:eastAsia="pl-PL"/>
        </w:rPr>
        <w:t>że czekać np. ulubiona maskotka (M. Barańska, 2018, s. 22).</w:t>
      </w:r>
    </w:p>
    <w:p w:rsidR="003278AD" w:rsidRPr="00291FB4" w:rsidRDefault="003278AD" w:rsidP="003278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Dotyk </w:t>
      </w:r>
    </w:p>
    <w:p w:rsidR="003278AD" w:rsidRDefault="003278AD" w:rsidP="003278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„To jest zimne”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zabawy potrzebne są przedmioty zimne w dotyku, np. żelowy okład chłodzący, mrożone owoce lub warzywa, kostka masła</w:t>
      </w:r>
      <w:r w:rsidR="006C5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jogurt oraz naczynie </w:t>
      </w:r>
      <w:r w:rsidR="00EB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C57D3">
        <w:rPr>
          <w:rFonts w:ascii="Times New Roman" w:eastAsia="Times New Roman" w:hAnsi="Times New Roman" w:cs="Times New Roman"/>
          <w:sz w:val="24"/>
          <w:szCs w:val="24"/>
          <w:lang w:eastAsia="pl-PL"/>
        </w:rPr>
        <w:t>z ciepłą wodą.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„To jest zimne, zimne, zimne. (1)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 jest zimne! Czuję chłód! (2)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zimne, zimne, zimne. (3)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zimne tak jak lód. (4)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zimne wokół nas. (5)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rozgrzewkę czas!”. (6)</w:t>
      </w:r>
    </w:p>
    <w:p w:rsidR="00EB77F3" w:rsidRPr="00EB77F3" w:rsidRDefault="00EB77F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Wykonanie: </w:t>
      </w:r>
    </w:p>
    <w:p w:rsidR="00291FB4" w:rsidRDefault="00291FB4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dorosły i dziecko siedzą obok siebie; w pobliżu leżą zimne przedmioty oraz naczynie </w:t>
      </w:r>
      <w:r w:rsidR="00EB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ciepłą wodą,</w:t>
      </w:r>
    </w:p>
    <w:p w:rsidR="00291FB4" w:rsidRDefault="00291FB4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4 – dziecko wspólnie z dorosłym dotyka dłońmi wszystkich zimnych przedmiotów,</w:t>
      </w:r>
    </w:p>
    <w:p w:rsidR="00291FB4" w:rsidRDefault="00291FB4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dziecko z dorosłym pokazują gestem, że wszystko jest zimne,</w:t>
      </w:r>
    </w:p>
    <w:p w:rsidR="00291FB4" w:rsidRDefault="00291FB4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- 6 – wkładają d</w:t>
      </w:r>
      <w:r w:rsidR="00A14228">
        <w:rPr>
          <w:rFonts w:ascii="Times New Roman" w:eastAsia="Times New Roman" w:hAnsi="Times New Roman" w:cs="Times New Roman"/>
          <w:sz w:val="24"/>
          <w:szCs w:val="24"/>
          <w:lang w:eastAsia="pl-PL"/>
        </w:rPr>
        <w:t>łonie do naczynia z ciepłą wodą (M. Barańska, 2018, s. 38).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16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„Nóżki idą spać”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zabawy potrzebna jest miękka poduszka, dwa szaliki i kocyk.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„Nóżki na spacerku były,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Nóżki bardzo się zmęczyły.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Nóżki pójdą spać.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dla nóżek jest poduszka, 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>(4)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Zaśnie na niej lewa nóżka,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Zaśnie na niej prawa nóżka.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Lewą nóżkę owiniemy,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nóżkę owiniemy,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 nóżki przykryjemy.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Nóżki poszły spać.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Nóżki budzą się!”. 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>(11)</w:t>
      </w:r>
    </w:p>
    <w:p w:rsidR="00EB77F3" w:rsidRPr="00EB77F3" w:rsidRDefault="00EB77F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dziecko i dorosły siedzą obok siebie na podłodze; obok leżą: poduszka, szaliki i kocyk,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3 – dorosły zdejmuje z nóżek dziecka buciki i skarpetki,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- 4 – pokazuje dziecku poduszkę,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6 – kładzie na niej lewą, a potem prawą nóżkę dziecka,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- 7 – 8 – owija stopy dziecka szalikami,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- 9 – okrywa nóżki kocykiem,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 – lekko uciska lub masuje nóżki obiema dłońmi,</w:t>
      </w:r>
    </w:p>
    <w:p w:rsidR="00F21774" w:rsidRDefault="00640A66" w:rsidP="00053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- 11 – po pewnej chwili „budzi nóżki” – odkrywa je i odw</w:t>
      </w:r>
      <w:r w:rsidR="0005334F">
        <w:rPr>
          <w:rFonts w:ascii="Times New Roman" w:eastAsia="Times New Roman" w:hAnsi="Times New Roman" w:cs="Times New Roman"/>
          <w:sz w:val="24"/>
          <w:szCs w:val="24"/>
          <w:lang w:eastAsia="pl-PL"/>
        </w:rPr>
        <w:t>ija; dziecko może w tym pomagać (M. Barańska, 2018, s. 37).</w:t>
      </w:r>
    </w:p>
    <w:p w:rsidR="006C57D3" w:rsidRDefault="00F21774" w:rsidP="00F2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naprawdę do proponowanych  zabaw wystarczą przedmioty domowego użytku, nie potrzeba więc dodatkowych nakładów finansowych. Po ciężkim dniu w pracy, dla każdego rodzica to forma relaksu i odskoczni. Zachęcam do zabaw z kocykami, poduszkami    i wodą – to co proste potrafi „zdziałać cuda”. Powodzenia!</w:t>
      </w:r>
    </w:p>
    <w:p w:rsidR="00F21774" w:rsidRDefault="00F21774" w:rsidP="00F2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4" w:rsidRDefault="00F21774" w:rsidP="00F217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życzeniami udanej zabawy!</w:t>
      </w:r>
    </w:p>
    <w:p w:rsidR="00C23593" w:rsidRDefault="00406425" w:rsidP="00C2359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wychowania przedszkolnego SPP w Wolanowie</w:t>
      </w:r>
      <w:bookmarkStart w:id="0" w:name="_GoBack"/>
      <w:bookmarkEnd w:id="0"/>
    </w:p>
    <w:p w:rsidR="00C23593" w:rsidRPr="00C23593" w:rsidRDefault="00C23593" w:rsidP="00C2359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3593" w:rsidRPr="00C23593" w:rsidRDefault="00C23593" w:rsidP="00C235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Literatura:</w:t>
      </w:r>
    </w:p>
    <w:p w:rsidR="00C23593" w:rsidRPr="00C23593" w:rsidRDefault="00C23593" w:rsidP="00C235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Barańska M., 2018</w:t>
      </w:r>
      <w:r w:rsidRPr="00C235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Sensoryczny, piękny świat. Zabawy z wierszykami rozwijające integrację sensoryczną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Harmonia, Gdańsk.</w:t>
      </w:r>
    </w:p>
    <w:p w:rsidR="00C23593" w:rsidRPr="00C23593" w:rsidRDefault="00C23593" w:rsidP="00C235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Jean </w:t>
      </w:r>
      <w:proofErr w:type="spellStart"/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>Ayers</w:t>
      </w:r>
      <w:proofErr w:type="spellEnd"/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2016, </w:t>
      </w:r>
      <w:r w:rsidRPr="00C235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Dziecko, a integracja sensoryczna</w:t>
      </w:r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wyd. Harmonia, Gdańsk, </w:t>
      </w:r>
    </w:p>
    <w:p w:rsidR="00C23593" w:rsidRPr="00C23593" w:rsidRDefault="00C23593" w:rsidP="00C235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Przyrowski Z., 2011</w:t>
      </w:r>
      <w:r w:rsidRPr="00C235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Integracja sensoryczna, teoria, diagnoza, terapia</w:t>
      </w:r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wyd. </w:t>
      </w:r>
      <w:proofErr w:type="spellStart"/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>Empis</w:t>
      </w:r>
      <w:proofErr w:type="spellEnd"/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Warszawa.</w:t>
      </w:r>
    </w:p>
    <w:p w:rsidR="00C23593" w:rsidRPr="00C23593" w:rsidRDefault="00C23593" w:rsidP="00C2359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593" w:rsidRPr="006C57D3" w:rsidRDefault="00C23593" w:rsidP="00C235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72A" w:rsidRP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35A" w:rsidRPr="00804E6E" w:rsidRDefault="00ED335A" w:rsidP="00ED3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BF1" w:rsidRDefault="00333BF1" w:rsidP="00333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04A" w:rsidRPr="00E26E3C" w:rsidRDefault="0065504A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4F0" w:rsidRDefault="00D814F0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61" w:rsidRDefault="00CC2761" w:rsidP="00CC2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61" w:rsidRPr="00CC2761" w:rsidRDefault="00CC2761" w:rsidP="00CC2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61" w:rsidRPr="00CC2761" w:rsidRDefault="00CC2761" w:rsidP="00CD7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761" w:rsidRPr="00CC27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89" w:rsidRDefault="001A5089" w:rsidP="00CC2761">
      <w:pPr>
        <w:spacing w:after="0" w:line="240" w:lineRule="auto"/>
      </w:pPr>
      <w:r>
        <w:separator/>
      </w:r>
    </w:p>
  </w:endnote>
  <w:endnote w:type="continuationSeparator" w:id="0">
    <w:p w:rsidR="001A5089" w:rsidRDefault="001A5089" w:rsidP="00C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3473"/>
      <w:docPartObj>
        <w:docPartGallery w:val="Page Numbers (Bottom of Page)"/>
        <w:docPartUnique/>
      </w:docPartObj>
    </w:sdtPr>
    <w:sdtEndPr/>
    <w:sdtContent>
      <w:p w:rsidR="00CC2761" w:rsidRDefault="00CC2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25">
          <w:rPr>
            <w:noProof/>
          </w:rPr>
          <w:t>6</w:t>
        </w:r>
        <w:r>
          <w:fldChar w:fldCharType="end"/>
        </w:r>
      </w:p>
    </w:sdtContent>
  </w:sdt>
  <w:p w:rsidR="00CC2761" w:rsidRDefault="00CC2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89" w:rsidRDefault="001A5089" w:rsidP="00CC2761">
      <w:pPr>
        <w:spacing w:after="0" w:line="240" w:lineRule="auto"/>
      </w:pPr>
      <w:r>
        <w:separator/>
      </w:r>
    </w:p>
  </w:footnote>
  <w:footnote w:type="continuationSeparator" w:id="0">
    <w:p w:rsidR="001A5089" w:rsidRDefault="001A5089" w:rsidP="00CC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553"/>
    <w:multiLevelType w:val="hybridMultilevel"/>
    <w:tmpl w:val="9B0A3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890"/>
    <w:multiLevelType w:val="hybridMultilevel"/>
    <w:tmpl w:val="CCBCF490"/>
    <w:lvl w:ilvl="0" w:tplc="E0FC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4A8"/>
    <w:multiLevelType w:val="hybridMultilevel"/>
    <w:tmpl w:val="7932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58CC"/>
    <w:multiLevelType w:val="hybridMultilevel"/>
    <w:tmpl w:val="7C02CEAA"/>
    <w:lvl w:ilvl="0" w:tplc="E3247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34EB"/>
    <w:multiLevelType w:val="hybridMultilevel"/>
    <w:tmpl w:val="6920728C"/>
    <w:lvl w:ilvl="0" w:tplc="C85C0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665A"/>
    <w:multiLevelType w:val="hybridMultilevel"/>
    <w:tmpl w:val="FF8058F4"/>
    <w:lvl w:ilvl="0" w:tplc="58C8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50591"/>
    <w:multiLevelType w:val="hybridMultilevel"/>
    <w:tmpl w:val="8F7E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41EBF"/>
    <w:multiLevelType w:val="hybridMultilevel"/>
    <w:tmpl w:val="8AE612AE"/>
    <w:lvl w:ilvl="0" w:tplc="74E873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1"/>
    <w:rsid w:val="0005334F"/>
    <w:rsid w:val="000E3B2B"/>
    <w:rsid w:val="000F687D"/>
    <w:rsid w:val="00186518"/>
    <w:rsid w:val="001A5089"/>
    <w:rsid w:val="002646F8"/>
    <w:rsid w:val="00291FB4"/>
    <w:rsid w:val="002F372A"/>
    <w:rsid w:val="003278AD"/>
    <w:rsid w:val="00333BF1"/>
    <w:rsid w:val="00355854"/>
    <w:rsid w:val="00406425"/>
    <w:rsid w:val="004A11A7"/>
    <w:rsid w:val="004A56FD"/>
    <w:rsid w:val="005143FA"/>
    <w:rsid w:val="00636B7D"/>
    <w:rsid w:val="00640A66"/>
    <w:rsid w:val="0065504A"/>
    <w:rsid w:val="006C57D3"/>
    <w:rsid w:val="006F488A"/>
    <w:rsid w:val="00750870"/>
    <w:rsid w:val="007C50AF"/>
    <w:rsid w:val="00804E6E"/>
    <w:rsid w:val="00813A18"/>
    <w:rsid w:val="00816D84"/>
    <w:rsid w:val="00844405"/>
    <w:rsid w:val="00872FC7"/>
    <w:rsid w:val="00894234"/>
    <w:rsid w:val="008A2779"/>
    <w:rsid w:val="00950D74"/>
    <w:rsid w:val="00A14228"/>
    <w:rsid w:val="00AB2732"/>
    <w:rsid w:val="00AD180B"/>
    <w:rsid w:val="00BC5AB2"/>
    <w:rsid w:val="00C23593"/>
    <w:rsid w:val="00CC2761"/>
    <w:rsid w:val="00CD74F9"/>
    <w:rsid w:val="00D814F0"/>
    <w:rsid w:val="00DF52BE"/>
    <w:rsid w:val="00E26E3C"/>
    <w:rsid w:val="00EB77F3"/>
    <w:rsid w:val="00ED335A"/>
    <w:rsid w:val="00F21774"/>
    <w:rsid w:val="00F508CD"/>
    <w:rsid w:val="00F917EA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61"/>
  </w:style>
  <w:style w:type="paragraph" w:styleId="Stopka">
    <w:name w:val="footer"/>
    <w:basedOn w:val="Normalny"/>
    <w:link w:val="StopkaZnak"/>
    <w:uiPriority w:val="99"/>
    <w:unhideWhenUsed/>
    <w:rsid w:val="00C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61"/>
  </w:style>
  <w:style w:type="paragraph" w:styleId="Akapitzlist">
    <w:name w:val="List Paragraph"/>
    <w:basedOn w:val="Normalny"/>
    <w:uiPriority w:val="34"/>
    <w:qFormat/>
    <w:rsid w:val="00D8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61"/>
  </w:style>
  <w:style w:type="paragraph" w:styleId="Stopka">
    <w:name w:val="footer"/>
    <w:basedOn w:val="Normalny"/>
    <w:link w:val="StopkaZnak"/>
    <w:uiPriority w:val="99"/>
    <w:unhideWhenUsed/>
    <w:rsid w:val="00C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61"/>
  </w:style>
  <w:style w:type="paragraph" w:styleId="Akapitzlist">
    <w:name w:val="List Paragraph"/>
    <w:basedOn w:val="Normalny"/>
    <w:uiPriority w:val="34"/>
    <w:qFormat/>
    <w:rsid w:val="00D8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Ewa</cp:lastModifiedBy>
  <cp:revision>3</cp:revision>
  <dcterms:created xsi:type="dcterms:W3CDTF">2020-03-19T09:14:00Z</dcterms:created>
  <dcterms:modified xsi:type="dcterms:W3CDTF">2020-03-25T09:16:00Z</dcterms:modified>
</cp:coreProperties>
</file>