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EC" w:rsidRDefault="003847F5" w:rsidP="003847F5">
      <w:pPr>
        <w:tabs>
          <w:tab w:val="center" w:pos="4536"/>
          <w:tab w:val="left" w:pos="6984"/>
        </w:tabs>
        <w:spacing w:before="60" w:after="60" w:line="396" w:lineRule="atLeast"/>
        <w:outlineLvl w:val="0"/>
        <w:rPr>
          <w:rFonts w:ascii="Times New Roman" w:eastAsia="Times New Roman" w:hAnsi="Times New Roman" w:cs="Times New Roman"/>
          <w:i/>
          <w:iCs/>
          <w:color w:val="196D03"/>
          <w:kern w:val="36"/>
          <w:sz w:val="33"/>
          <w:szCs w:val="33"/>
          <w:lang w:eastAsia="sk-SK"/>
        </w:rPr>
      </w:pPr>
      <w:r>
        <w:rPr>
          <w:rFonts w:ascii="Times New Roman" w:eastAsia="Times New Roman" w:hAnsi="Times New Roman" w:cs="Times New Roman"/>
          <w:i/>
          <w:iCs/>
          <w:color w:val="196D03"/>
          <w:kern w:val="36"/>
          <w:sz w:val="33"/>
          <w:szCs w:val="33"/>
          <w:lang w:eastAsia="sk-SK"/>
        </w:rPr>
        <w:tab/>
      </w:r>
      <w:r w:rsidR="00B640EC">
        <w:rPr>
          <w:rFonts w:ascii="Times New Roman" w:eastAsia="Times New Roman" w:hAnsi="Times New Roman" w:cs="Times New Roman"/>
          <w:i/>
          <w:iCs/>
          <w:color w:val="196D03"/>
          <w:kern w:val="36"/>
          <w:sz w:val="33"/>
          <w:szCs w:val="33"/>
          <w:lang w:eastAsia="sk-SK"/>
        </w:rPr>
        <w:t>Základná škol</w:t>
      </w:r>
      <w:r>
        <w:rPr>
          <w:rFonts w:ascii="Times New Roman" w:eastAsia="Times New Roman" w:hAnsi="Times New Roman" w:cs="Times New Roman"/>
          <w:i/>
          <w:iCs/>
          <w:color w:val="196D03"/>
          <w:kern w:val="36"/>
          <w:sz w:val="33"/>
          <w:szCs w:val="33"/>
          <w:lang w:eastAsia="sk-SK"/>
        </w:rPr>
        <w:t>a Veľké Úľany</w:t>
      </w: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Pr="00B3680C" w:rsidRDefault="00B640EC" w:rsidP="00B640EC">
      <w:pPr>
        <w:spacing w:before="60" w:after="60" w:line="396" w:lineRule="atLeast"/>
        <w:jc w:val="center"/>
        <w:outlineLvl w:val="0"/>
        <w:rPr>
          <w:rFonts w:ascii="Times New Roman" w:eastAsia="Times New Roman" w:hAnsi="Times New Roman" w:cs="Times New Roman"/>
          <w:i/>
          <w:iCs/>
          <w:color w:val="196D03"/>
          <w:kern w:val="36"/>
          <w:sz w:val="56"/>
          <w:szCs w:val="56"/>
          <w:lang w:eastAsia="sk-SK"/>
        </w:rPr>
      </w:pPr>
      <w:r w:rsidRPr="00B3680C">
        <w:rPr>
          <w:rFonts w:ascii="Times New Roman" w:eastAsia="Times New Roman" w:hAnsi="Times New Roman" w:cs="Times New Roman"/>
          <w:i/>
          <w:iCs/>
          <w:color w:val="196D03"/>
          <w:kern w:val="36"/>
          <w:sz w:val="56"/>
          <w:szCs w:val="56"/>
          <w:lang w:eastAsia="sk-SK"/>
        </w:rPr>
        <w:t>Smernica o dištančnom vzdelávaní</w:t>
      </w:r>
    </w:p>
    <w:p w:rsidR="00B640EC" w:rsidRP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56"/>
          <w:szCs w:val="56"/>
          <w:lang w:eastAsia="sk-SK"/>
        </w:rPr>
      </w:pPr>
    </w:p>
    <w:p w:rsidR="00B640EC" w:rsidRP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56"/>
          <w:szCs w:val="56"/>
          <w:lang w:eastAsia="sk-SK"/>
        </w:rPr>
      </w:pPr>
    </w:p>
    <w:p w:rsidR="006349E5" w:rsidRDefault="00B640EC" w:rsidP="006349E5">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r>
        <w:rPr>
          <w:rFonts w:ascii="Times New Roman" w:eastAsia="Times New Roman" w:hAnsi="Times New Roman" w:cs="Times New Roman"/>
          <w:i/>
          <w:iCs/>
          <w:color w:val="196D03"/>
          <w:kern w:val="36"/>
          <w:sz w:val="33"/>
          <w:szCs w:val="33"/>
          <w:lang w:eastAsia="sk-SK"/>
        </w:rPr>
        <w:t xml:space="preserve">Vyhotovila : </w:t>
      </w:r>
      <w:r w:rsidR="003847F5">
        <w:rPr>
          <w:rFonts w:ascii="Times New Roman" w:eastAsia="Times New Roman" w:hAnsi="Times New Roman" w:cs="Times New Roman"/>
          <w:i/>
          <w:iCs/>
          <w:color w:val="196D03"/>
          <w:kern w:val="36"/>
          <w:sz w:val="33"/>
          <w:szCs w:val="33"/>
          <w:lang w:eastAsia="sk-SK"/>
        </w:rPr>
        <w:t>PaedDr.MonikaSnohová</w:t>
      </w: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B640EC" w:rsidRDefault="00B640EC" w:rsidP="00035B0C">
      <w:pPr>
        <w:spacing w:before="60" w:after="60" w:line="396" w:lineRule="atLeast"/>
        <w:jc w:val="center"/>
        <w:outlineLvl w:val="0"/>
        <w:rPr>
          <w:rFonts w:ascii="Times New Roman" w:eastAsia="Times New Roman" w:hAnsi="Times New Roman" w:cs="Times New Roman"/>
          <w:i/>
          <w:iCs/>
          <w:color w:val="196D03"/>
          <w:kern w:val="36"/>
          <w:sz w:val="33"/>
          <w:szCs w:val="33"/>
          <w:lang w:eastAsia="sk-SK"/>
        </w:rPr>
      </w:pPr>
    </w:p>
    <w:p w:rsidR="003847F5" w:rsidRDefault="003847F5" w:rsidP="003847F5">
      <w:pPr>
        <w:spacing w:before="60" w:after="60" w:line="396" w:lineRule="atLeast"/>
        <w:outlineLvl w:val="0"/>
        <w:rPr>
          <w:rFonts w:ascii="Times New Roman" w:eastAsia="Times New Roman" w:hAnsi="Times New Roman" w:cs="Times New Roman"/>
          <w:i/>
          <w:iCs/>
          <w:color w:val="196D03"/>
          <w:kern w:val="36"/>
          <w:sz w:val="33"/>
          <w:szCs w:val="33"/>
          <w:lang w:eastAsia="sk-SK"/>
        </w:rPr>
      </w:pPr>
      <w:r>
        <w:rPr>
          <w:rFonts w:ascii="Times New Roman" w:eastAsia="Times New Roman" w:hAnsi="Times New Roman" w:cs="Times New Roman"/>
          <w:i/>
          <w:iCs/>
          <w:color w:val="196D03"/>
          <w:kern w:val="36"/>
          <w:sz w:val="33"/>
          <w:szCs w:val="33"/>
          <w:lang w:eastAsia="sk-SK"/>
        </w:rPr>
        <w:t>Veľké Úľany</w:t>
      </w:r>
      <w:r w:rsidR="00B640EC">
        <w:rPr>
          <w:rFonts w:ascii="Times New Roman" w:eastAsia="Times New Roman" w:hAnsi="Times New Roman" w:cs="Times New Roman"/>
          <w:i/>
          <w:iCs/>
          <w:color w:val="196D03"/>
          <w:kern w:val="36"/>
          <w:sz w:val="33"/>
          <w:szCs w:val="33"/>
          <w:lang w:eastAsia="sk-SK"/>
        </w:rPr>
        <w:t xml:space="preserve"> 25.2.2</w:t>
      </w:r>
      <w:r>
        <w:rPr>
          <w:rFonts w:ascii="Times New Roman" w:eastAsia="Times New Roman" w:hAnsi="Times New Roman" w:cs="Times New Roman"/>
          <w:i/>
          <w:iCs/>
          <w:color w:val="196D03"/>
          <w:kern w:val="36"/>
          <w:sz w:val="33"/>
          <w:szCs w:val="33"/>
          <w:lang w:eastAsia="sk-SK"/>
        </w:rPr>
        <w:t>1</w:t>
      </w:r>
    </w:p>
    <w:p w:rsidR="00B3680C" w:rsidRPr="00B3680C" w:rsidRDefault="00B3680C" w:rsidP="003847F5">
      <w:pPr>
        <w:spacing w:before="60" w:after="60" w:line="396" w:lineRule="atLeast"/>
        <w:outlineLvl w:val="0"/>
        <w:rPr>
          <w:rFonts w:ascii="Times New Roman" w:eastAsia="Times New Roman" w:hAnsi="Times New Roman" w:cs="Times New Roman"/>
          <w:i/>
          <w:iCs/>
          <w:color w:val="196D03"/>
          <w:kern w:val="36"/>
          <w:sz w:val="33"/>
          <w:szCs w:val="33"/>
          <w:lang w:eastAsia="sk-SK"/>
        </w:rPr>
      </w:pPr>
      <w:r w:rsidRPr="00B3680C">
        <w:rPr>
          <w:rFonts w:ascii="Times New Roman" w:eastAsia="Times New Roman" w:hAnsi="Times New Roman" w:cs="Times New Roman"/>
          <w:i/>
          <w:iCs/>
          <w:color w:val="196D03"/>
          <w:kern w:val="36"/>
          <w:sz w:val="33"/>
          <w:szCs w:val="33"/>
          <w:lang w:eastAsia="sk-SK"/>
        </w:rPr>
        <w:lastRenderedPageBreak/>
        <w:t>Smernica o dištančnom vzdelávaní</w:t>
      </w:r>
    </w:p>
    <w:p w:rsidR="00B3680C" w:rsidRPr="00B3680C" w:rsidRDefault="00B3680C" w:rsidP="009C2CFA">
      <w:pPr>
        <w:shd w:val="clear" w:color="auto" w:fill="FFFFFF"/>
        <w:spacing w:before="144" w:after="144" w:line="240" w:lineRule="auto"/>
        <w:jc w:val="both"/>
        <w:rPr>
          <w:rFonts w:ascii="Arial" w:eastAsia="Times New Roman" w:hAnsi="Arial" w:cs="Arial"/>
          <w:b/>
          <w:color w:val="282828"/>
          <w:sz w:val="24"/>
          <w:szCs w:val="24"/>
          <w:lang w:eastAsia="sk-SK"/>
        </w:rPr>
      </w:pPr>
      <w:r w:rsidRPr="00B3680C">
        <w:rPr>
          <w:rFonts w:ascii="Arial" w:eastAsia="Times New Roman" w:hAnsi="Arial" w:cs="Arial"/>
          <w:b/>
          <w:color w:val="282828"/>
          <w:sz w:val="24"/>
          <w:szCs w:val="24"/>
          <w:lang w:eastAsia="sk-SK"/>
        </w:rPr>
        <w:t>Základná škola</w:t>
      </w:r>
      <w:r w:rsidR="003847F5">
        <w:rPr>
          <w:rFonts w:ascii="Arial" w:eastAsia="Times New Roman" w:hAnsi="Arial" w:cs="Arial"/>
          <w:b/>
          <w:color w:val="282828"/>
          <w:sz w:val="24"/>
          <w:szCs w:val="24"/>
          <w:lang w:eastAsia="sk-SK"/>
        </w:rPr>
        <w:t xml:space="preserve"> Veľké Úľany</w:t>
      </w:r>
    </w:p>
    <w:tbl>
      <w:tblPr>
        <w:tblW w:w="100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5"/>
        <w:gridCol w:w="1523"/>
        <w:gridCol w:w="1727"/>
        <w:gridCol w:w="1633"/>
        <w:gridCol w:w="2213"/>
        <w:gridCol w:w="620"/>
        <w:gridCol w:w="744"/>
      </w:tblGrid>
      <w:tr w:rsidR="00B3680C" w:rsidRPr="00B3680C" w:rsidTr="00B3680C">
        <w:trPr>
          <w:tblCellSpacing w:w="15" w:type="dxa"/>
        </w:trPr>
        <w:tc>
          <w:tcPr>
            <w:tcW w:w="6465" w:type="dxa"/>
            <w:gridSpan w:val="4"/>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Interný predpis</w:t>
            </w:r>
          </w:p>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Smernica o dištančnom vzdelávaní</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b/>
                <w:bCs/>
                <w:sz w:val="24"/>
                <w:szCs w:val="24"/>
                <w:lang w:eastAsia="sk-SK"/>
              </w:rPr>
              <w:t>č.</w:t>
            </w:r>
            <w:r>
              <w:rPr>
                <w:rFonts w:ascii="Times New Roman" w:eastAsia="Times New Roman" w:hAnsi="Times New Roman" w:cs="Times New Roman"/>
                <w:b/>
                <w:bCs/>
                <w:sz w:val="24"/>
                <w:szCs w:val="24"/>
                <w:lang w:eastAsia="sk-SK"/>
              </w:rPr>
              <w:t xml:space="preserve"> VP – 01/2021 -S</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Organizácia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Základná škola</w:t>
            </w:r>
            <w:r w:rsidR="003847F5">
              <w:rPr>
                <w:rFonts w:ascii="Times New Roman" w:eastAsia="Times New Roman" w:hAnsi="Times New Roman" w:cs="Times New Roman"/>
                <w:sz w:val="24"/>
                <w:szCs w:val="24"/>
                <w:lang w:eastAsia="sk-SK"/>
              </w:rPr>
              <w:t xml:space="preserve"> Veľké Úľany</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Identifikačné číslo organizácie</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5470BF">
              <w:rPr>
                <w:rFonts w:ascii="Times New Roman" w:eastAsia="Times New Roman" w:hAnsi="Times New Roman" w:cs="Times New Roman"/>
                <w:sz w:val="24"/>
                <w:szCs w:val="24"/>
                <w:lang w:eastAsia="sk-SK"/>
              </w:rPr>
              <w:t>36094226</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Adresa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3847F5">
              <w:rPr>
                <w:rFonts w:ascii="Times New Roman" w:eastAsia="Times New Roman" w:hAnsi="Times New Roman" w:cs="Times New Roman"/>
                <w:sz w:val="24"/>
                <w:szCs w:val="24"/>
                <w:lang w:eastAsia="sk-SK"/>
              </w:rPr>
              <w:t>Štefana Majora 560</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Právna forma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5470BF" w:rsidP="009C2CFA">
            <w:pPr>
              <w:spacing w:before="144" w:after="144"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Základná škola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Štatutárny orgán</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3847F5" w:rsidP="009C2CFA">
            <w:pPr>
              <w:spacing w:before="144" w:after="144"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Monika Snohová, riaditeľka</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Počet strán</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035B0C">
              <w:rPr>
                <w:rFonts w:ascii="Times New Roman" w:eastAsia="Times New Roman" w:hAnsi="Times New Roman" w:cs="Times New Roman"/>
                <w:sz w:val="24"/>
                <w:szCs w:val="24"/>
                <w:lang w:eastAsia="sk-SK"/>
              </w:rPr>
              <w:t>1</w:t>
            </w:r>
            <w:r w:rsidR="007E59E5">
              <w:rPr>
                <w:rFonts w:ascii="Times New Roman" w:eastAsia="Times New Roman" w:hAnsi="Times New Roman" w:cs="Times New Roman"/>
                <w:sz w:val="24"/>
                <w:szCs w:val="24"/>
                <w:lang w:eastAsia="sk-SK"/>
              </w:rPr>
              <w:t>5</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Prerokované v pedagogickej rade</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r w:rsidR="00520C43">
              <w:rPr>
                <w:rFonts w:ascii="Times New Roman" w:eastAsia="Times New Roman" w:hAnsi="Times New Roman" w:cs="Times New Roman"/>
                <w:sz w:val="24"/>
                <w:szCs w:val="24"/>
                <w:lang w:eastAsia="sk-SK"/>
              </w:rPr>
              <w:t>Online 26.2.2021</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Vypracoval</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dňa</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funkcia</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meno</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Podpis a pečiatka</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after="0" w:line="240" w:lineRule="auto"/>
              <w:jc w:val="both"/>
              <w:rPr>
                <w:rFonts w:ascii="Times New Roman" w:eastAsia="Times New Roman" w:hAnsi="Times New Roman" w:cs="Times New Roman"/>
                <w:b/>
                <w:sz w:val="24"/>
                <w:szCs w:val="24"/>
                <w:lang w:eastAsia="sk-SK"/>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Pr>
                <w:rFonts w:ascii="Times New Roman" w:eastAsia="Times New Roman" w:hAnsi="Times New Roman" w:cs="Times New Roman"/>
                <w:b/>
                <w:sz w:val="24"/>
                <w:szCs w:val="24"/>
                <w:lang w:eastAsia="sk-SK"/>
              </w:rPr>
              <w:t>2</w:t>
            </w:r>
            <w:r w:rsidR="006349E5">
              <w:rPr>
                <w:rFonts w:ascii="Times New Roman" w:eastAsia="Times New Roman" w:hAnsi="Times New Roman" w:cs="Times New Roman"/>
                <w:b/>
                <w:sz w:val="24"/>
                <w:szCs w:val="24"/>
                <w:lang w:eastAsia="sk-SK"/>
              </w:rPr>
              <w:t>5</w:t>
            </w:r>
            <w:r>
              <w:rPr>
                <w:rFonts w:ascii="Times New Roman" w:eastAsia="Times New Roman" w:hAnsi="Times New Roman" w:cs="Times New Roman"/>
                <w:b/>
                <w:sz w:val="24"/>
                <w:szCs w:val="24"/>
                <w:lang w:eastAsia="sk-SK"/>
              </w:rPr>
              <w:t>.2.2021</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035B0C">
              <w:rPr>
                <w:rFonts w:ascii="Times New Roman" w:eastAsia="Times New Roman" w:hAnsi="Times New Roman" w:cs="Times New Roman"/>
                <w:b/>
                <w:sz w:val="24"/>
                <w:szCs w:val="24"/>
                <w:lang w:eastAsia="sk-SK"/>
              </w:rPr>
              <w:t>r</w:t>
            </w:r>
            <w:r>
              <w:rPr>
                <w:rFonts w:ascii="Times New Roman" w:eastAsia="Times New Roman" w:hAnsi="Times New Roman" w:cs="Times New Roman"/>
                <w:b/>
                <w:sz w:val="24"/>
                <w:szCs w:val="24"/>
                <w:lang w:eastAsia="sk-SK"/>
              </w:rPr>
              <w:t xml:space="preserve">iaditeľka </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5470BF">
              <w:rPr>
                <w:rFonts w:ascii="Times New Roman" w:eastAsia="Times New Roman" w:hAnsi="Times New Roman" w:cs="Times New Roman"/>
                <w:b/>
                <w:sz w:val="24"/>
                <w:szCs w:val="24"/>
                <w:lang w:eastAsia="sk-SK"/>
              </w:rPr>
              <w:t>M.Snohová</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Schválil</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5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Cieľová skupina</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67168B">
              <w:rPr>
                <w:rFonts w:ascii="Times New Roman" w:eastAsia="Times New Roman" w:hAnsi="Times New Roman" w:cs="Times New Roman"/>
                <w:b/>
                <w:sz w:val="24"/>
                <w:szCs w:val="24"/>
                <w:lang w:eastAsia="sk-SK"/>
              </w:rPr>
              <w:t>p</w:t>
            </w:r>
            <w:r>
              <w:rPr>
                <w:rFonts w:ascii="Times New Roman" w:eastAsia="Times New Roman" w:hAnsi="Times New Roman" w:cs="Times New Roman"/>
                <w:b/>
                <w:sz w:val="24"/>
                <w:szCs w:val="24"/>
                <w:lang w:eastAsia="sk-SK"/>
              </w:rPr>
              <w:t>edag</w:t>
            </w:r>
            <w:r w:rsidR="0067168B">
              <w:rPr>
                <w:rFonts w:ascii="Times New Roman" w:eastAsia="Times New Roman" w:hAnsi="Times New Roman" w:cs="Times New Roman"/>
                <w:b/>
                <w:sz w:val="24"/>
                <w:szCs w:val="24"/>
                <w:lang w:eastAsia="sk-SK"/>
              </w:rPr>
              <w:t xml:space="preserve">ogickí </w:t>
            </w:r>
            <w:r>
              <w:rPr>
                <w:rFonts w:ascii="Times New Roman" w:eastAsia="Times New Roman" w:hAnsi="Times New Roman" w:cs="Times New Roman"/>
                <w:b/>
                <w:sz w:val="24"/>
                <w:szCs w:val="24"/>
                <w:lang w:eastAsia="sk-SK"/>
              </w:rPr>
              <w:t>zamest</w:t>
            </w:r>
            <w:r w:rsidR="0067168B">
              <w:rPr>
                <w:rFonts w:ascii="Times New Roman" w:eastAsia="Times New Roman" w:hAnsi="Times New Roman" w:cs="Times New Roman"/>
                <w:b/>
                <w:sz w:val="24"/>
                <w:szCs w:val="24"/>
                <w:lang w:eastAsia="sk-SK"/>
              </w:rPr>
              <w:t xml:space="preserve">nanci </w:t>
            </w:r>
            <w:r>
              <w:rPr>
                <w:rFonts w:ascii="Times New Roman" w:eastAsia="Times New Roman" w:hAnsi="Times New Roman" w:cs="Times New Roman"/>
                <w:b/>
                <w:sz w:val="24"/>
                <w:szCs w:val="24"/>
                <w:lang w:eastAsia="sk-SK"/>
              </w:rPr>
              <w:t xml:space="preserve"> školy</w:t>
            </w:r>
          </w:p>
        </w:tc>
        <w:tc>
          <w:tcPr>
            <w:tcW w:w="6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c>
          <w:tcPr>
            <w:tcW w:w="615" w:type="dxa"/>
            <w:tcBorders>
              <w:top w:val="outset" w:sz="6" w:space="0" w:color="auto"/>
              <w:left w:val="outset" w:sz="6" w:space="0" w:color="auto"/>
              <w:bottom w:val="outset" w:sz="6" w:space="0" w:color="auto"/>
              <w:right w:val="outset" w:sz="6" w:space="0" w:color="auto"/>
            </w:tcBorders>
            <w:vAlign w:val="center"/>
            <w:hideMark/>
          </w:tcPr>
          <w:p w:rsidR="00B3680C" w:rsidRPr="00B3680C" w:rsidRDefault="003847F5" w:rsidP="009C2CFA">
            <w:pPr>
              <w:spacing w:before="144" w:after="144"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Účinnosť od</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 </w:t>
            </w:r>
            <w:r w:rsidR="007E59E5">
              <w:rPr>
                <w:rFonts w:ascii="Times New Roman" w:eastAsia="Times New Roman" w:hAnsi="Times New Roman" w:cs="Times New Roman"/>
                <w:b/>
                <w:sz w:val="24"/>
                <w:szCs w:val="24"/>
                <w:lang w:eastAsia="sk-SK"/>
              </w:rPr>
              <w:t>25</w:t>
            </w:r>
            <w:r w:rsidR="005470BF">
              <w:rPr>
                <w:rFonts w:ascii="Times New Roman" w:eastAsia="Times New Roman" w:hAnsi="Times New Roman" w:cs="Times New Roman"/>
                <w:b/>
                <w:sz w:val="24"/>
                <w:szCs w:val="24"/>
                <w:lang w:eastAsia="sk-SK"/>
              </w:rPr>
              <w:t>.2.2021</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Za kontrolu zodpovedá</w:t>
            </w:r>
          </w:p>
        </w:tc>
        <w:tc>
          <w:tcPr>
            <w:tcW w:w="379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3847F5" w:rsidP="009C2CFA">
            <w:pPr>
              <w:spacing w:before="144" w:after="144"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Mgr. Miriam Zámocká</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r w:rsidR="00B3680C" w:rsidRPr="00B3680C" w:rsidTr="00B3680C">
        <w:trPr>
          <w:tblCellSpacing w:w="15" w:type="dxa"/>
        </w:trPr>
        <w:tc>
          <w:tcPr>
            <w:tcW w:w="8745" w:type="dxa"/>
            <w:gridSpan w:val="5"/>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b/>
                <w:sz w:val="24"/>
                <w:szCs w:val="24"/>
                <w:lang w:eastAsia="sk-SK"/>
              </w:rPr>
            </w:pPr>
            <w:r w:rsidRPr="00B3680C">
              <w:rPr>
                <w:rFonts w:ascii="Times New Roman" w:eastAsia="Times New Roman" w:hAnsi="Times New Roman" w:cs="Times New Roman"/>
                <w:b/>
                <w:sz w:val="24"/>
                <w:szCs w:val="24"/>
                <w:lang w:eastAsia="sk-SK"/>
              </w:rPr>
              <w:t>Zmeny v smernici sa uskutočňujú formou číslovaných písomných dodatkov, ktoré tvoria súčasť tejto smernice.</w:t>
            </w:r>
          </w:p>
        </w:tc>
        <w:tc>
          <w:tcPr>
            <w:tcW w:w="1365" w:type="dxa"/>
            <w:gridSpan w:val="2"/>
            <w:tcBorders>
              <w:top w:val="outset" w:sz="6" w:space="0" w:color="auto"/>
              <w:left w:val="outset" w:sz="6" w:space="0" w:color="auto"/>
              <w:bottom w:val="outset" w:sz="6" w:space="0" w:color="auto"/>
              <w:right w:val="outset" w:sz="6" w:space="0" w:color="auto"/>
            </w:tcBorders>
            <w:vAlign w:val="center"/>
            <w:hideMark/>
          </w:tcPr>
          <w:p w:rsidR="00B3680C" w:rsidRPr="00B3680C" w:rsidRDefault="00B3680C" w:rsidP="009C2CFA">
            <w:pPr>
              <w:spacing w:before="144" w:after="144" w:line="240" w:lineRule="auto"/>
              <w:jc w:val="both"/>
              <w:rPr>
                <w:rFonts w:ascii="Times New Roman" w:eastAsia="Times New Roman" w:hAnsi="Times New Roman" w:cs="Times New Roman"/>
                <w:sz w:val="24"/>
                <w:szCs w:val="24"/>
                <w:lang w:eastAsia="sk-SK"/>
              </w:rPr>
            </w:pPr>
            <w:r w:rsidRPr="00B3680C">
              <w:rPr>
                <w:rFonts w:ascii="Times New Roman" w:eastAsia="Times New Roman" w:hAnsi="Times New Roman" w:cs="Times New Roman"/>
                <w:sz w:val="24"/>
                <w:szCs w:val="24"/>
                <w:lang w:eastAsia="sk-SK"/>
              </w:rPr>
              <w:t> </w:t>
            </w:r>
          </w:p>
        </w:tc>
      </w:tr>
    </w:tbl>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0"/>
          <w:szCs w:val="20"/>
          <w:lang w:eastAsia="sk-SK"/>
        </w:rPr>
      </w:pPr>
      <w:r w:rsidRPr="00B3680C">
        <w:rPr>
          <w:rFonts w:ascii="Arial" w:eastAsia="Times New Roman" w:hAnsi="Arial" w:cs="Arial"/>
          <w:color w:val="282828"/>
          <w:sz w:val="20"/>
          <w:szCs w:val="20"/>
          <w:lang w:eastAsia="sk-SK"/>
        </w:rPr>
        <w:t> </w:t>
      </w:r>
    </w:p>
    <w:p w:rsidR="00B3680C" w:rsidRPr="00B3680C" w:rsidRDefault="00B3680C" w:rsidP="009C2CFA">
      <w:pPr>
        <w:shd w:val="clear" w:color="auto" w:fill="FFFFFF"/>
        <w:spacing w:before="144" w:after="144" w:line="276"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 xml:space="preserve">Riaditeľ Základnej školy </w:t>
      </w:r>
      <w:r w:rsidR="003847F5">
        <w:rPr>
          <w:rFonts w:ascii="Arial" w:eastAsia="Times New Roman" w:hAnsi="Arial" w:cs="Arial"/>
          <w:color w:val="282828"/>
          <w:sz w:val="24"/>
          <w:szCs w:val="24"/>
          <w:lang w:eastAsia="sk-SK"/>
        </w:rPr>
        <w:t xml:space="preserve">Veľké Úľany </w:t>
      </w:r>
      <w:r w:rsidRPr="00B3680C">
        <w:rPr>
          <w:rFonts w:ascii="Arial" w:eastAsia="Times New Roman" w:hAnsi="Arial" w:cs="Arial"/>
          <w:color w:val="282828"/>
          <w:sz w:val="24"/>
          <w:szCs w:val="24"/>
          <w:lang w:eastAsia="sk-SK"/>
        </w:rPr>
        <w:t>v súlade s Pracovným poriadkom</w:t>
      </w:r>
      <w:r w:rsidR="009C2CFA" w:rsidRPr="009C2CFA">
        <w:rPr>
          <w:rFonts w:ascii="Arial" w:eastAsia="Times New Roman" w:hAnsi="Arial" w:cs="Arial"/>
          <w:color w:val="282828"/>
          <w:sz w:val="24"/>
          <w:szCs w:val="24"/>
          <w:lang w:eastAsia="sk-SK"/>
        </w:rPr>
        <w:t>, so Zákonníkom práce</w:t>
      </w:r>
      <w:r w:rsidRPr="00B3680C">
        <w:rPr>
          <w:rFonts w:ascii="Arial" w:eastAsia="Times New Roman" w:hAnsi="Arial" w:cs="Arial"/>
          <w:color w:val="282828"/>
          <w:sz w:val="24"/>
          <w:szCs w:val="24"/>
          <w:lang w:eastAsia="sk-SK"/>
        </w:rPr>
        <w:t xml:space="preserve"> a Školským poriadkom vydáva smernicu, ktorej účelom je stanoviť pravidlá dištančného vzdelávania. Smernica o dištančnom vzdelávaní je interný predpis, ktorého zmyslom je vymedziť ciele, spôsoby výchovno-vzdelávacej činnosti a ďalšie postupy pri dištančnom vzdelávaní žiakov školy.</w:t>
      </w:r>
    </w:p>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lastRenderedPageBreak/>
        <w:t> </w:t>
      </w:r>
    </w:p>
    <w:p w:rsidR="00B3680C" w:rsidRPr="00B3680C" w:rsidRDefault="00B3680C" w:rsidP="009C2CFA">
      <w:pPr>
        <w:shd w:val="clear" w:color="auto" w:fill="FFFFFF"/>
        <w:spacing w:before="144" w:after="144" w:line="240" w:lineRule="auto"/>
        <w:jc w:val="both"/>
        <w:rPr>
          <w:rFonts w:ascii="Arial" w:eastAsia="Times New Roman" w:hAnsi="Arial" w:cs="Arial"/>
          <w:color w:val="282828"/>
          <w:sz w:val="28"/>
          <w:szCs w:val="28"/>
          <w:lang w:eastAsia="sk-SK"/>
        </w:rPr>
      </w:pPr>
      <w:r w:rsidRPr="00B3680C">
        <w:rPr>
          <w:rFonts w:ascii="Arial" w:eastAsia="Times New Roman" w:hAnsi="Arial" w:cs="Arial"/>
          <w:b/>
          <w:bCs/>
          <w:color w:val="282828"/>
          <w:sz w:val="28"/>
          <w:szCs w:val="28"/>
          <w:lang w:eastAsia="sk-SK"/>
        </w:rPr>
        <w:t>Článok I</w:t>
      </w:r>
    </w:p>
    <w:p w:rsidR="00B3680C" w:rsidRPr="009C2CFA" w:rsidRDefault="00B3680C" w:rsidP="009C2CFA">
      <w:pPr>
        <w:shd w:val="clear" w:color="auto" w:fill="FFFFFF"/>
        <w:spacing w:before="144" w:after="144" w:line="240" w:lineRule="auto"/>
        <w:jc w:val="both"/>
        <w:rPr>
          <w:rFonts w:ascii="Arial" w:eastAsia="Times New Roman" w:hAnsi="Arial" w:cs="Arial"/>
          <w:b/>
          <w:bCs/>
          <w:color w:val="282828"/>
          <w:sz w:val="28"/>
          <w:szCs w:val="28"/>
          <w:lang w:eastAsia="sk-SK"/>
        </w:rPr>
      </w:pPr>
      <w:r w:rsidRPr="00B3680C">
        <w:rPr>
          <w:rFonts w:ascii="Arial" w:eastAsia="Times New Roman" w:hAnsi="Arial" w:cs="Arial"/>
          <w:b/>
          <w:bCs/>
          <w:color w:val="282828"/>
          <w:sz w:val="28"/>
          <w:szCs w:val="28"/>
          <w:lang w:eastAsia="sk-SK"/>
        </w:rPr>
        <w:t>ÚVODNÉ USTANOVENIA</w:t>
      </w:r>
    </w:p>
    <w:p w:rsidR="009C2CFA" w:rsidRPr="00B3680C" w:rsidRDefault="009C2CFA" w:rsidP="009C2CFA">
      <w:pPr>
        <w:shd w:val="clear" w:color="auto" w:fill="FFFFFF"/>
        <w:spacing w:before="144" w:after="144" w:line="240" w:lineRule="auto"/>
        <w:jc w:val="both"/>
        <w:rPr>
          <w:rFonts w:ascii="Arial" w:eastAsia="Times New Roman" w:hAnsi="Arial" w:cs="Arial"/>
          <w:color w:val="282828"/>
          <w:sz w:val="20"/>
          <w:szCs w:val="20"/>
          <w:lang w:eastAsia="sk-SK"/>
        </w:rPr>
      </w:pP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1. Dištančné vzdelávanie v čase mimoriadneho prerušenia školského vyučovania v školách sa v súlade s </w:t>
      </w:r>
      <w:hyperlink r:id="rId9" w:tgtFrame="_blank" w:history="1">
        <w:r w:rsidRPr="00B3680C">
          <w:rPr>
            <w:rFonts w:ascii="Arial" w:eastAsia="Times New Roman" w:hAnsi="Arial" w:cs="Arial"/>
            <w:color w:val="196D03"/>
            <w:sz w:val="24"/>
            <w:szCs w:val="24"/>
            <w:u w:val="single"/>
            <w:lang w:eastAsia="sk-SK"/>
          </w:rPr>
          <w:t>§ 150 ods. 8 zákona č. 245/2008 Z. z.</w:t>
        </w:r>
      </w:hyperlink>
      <w:r w:rsidRPr="00B3680C">
        <w:rPr>
          <w:rFonts w:ascii="Arial" w:eastAsia="Times New Roman" w:hAnsi="Arial" w:cs="Arial"/>
          <w:color w:val="282828"/>
          <w:sz w:val="24"/>
          <w:szCs w:val="24"/>
          <w:lang w:eastAsia="sk-SK"/>
        </w:rPr>
        <w:t> o výchove a vzdelávaní (</w:t>
      </w:r>
      <w:hyperlink r:id="rId10" w:tgtFrame="_blank" w:history="1">
        <w:r w:rsidRPr="00B3680C">
          <w:rPr>
            <w:rFonts w:ascii="Arial" w:eastAsia="Times New Roman" w:hAnsi="Arial" w:cs="Arial"/>
            <w:color w:val="196D03"/>
            <w:sz w:val="24"/>
            <w:szCs w:val="24"/>
            <w:u w:val="single"/>
            <w:lang w:eastAsia="sk-SK"/>
          </w:rPr>
          <w:t>školský zákon</w:t>
        </w:r>
      </w:hyperlink>
      <w:r w:rsidRPr="00B3680C">
        <w:rPr>
          <w:rFonts w:ascii="Arial" w:eastAsia="Times New Roman" w:hAnsi="Arial" w:cs="Arial"/>
          <w:color w:val="282828"/>
          <w:sz w:val="24"/>
          <w:szCs w:val="24"/>
          <w:lang w:eastAsia="sk-SK"/>
        </w:rPr>
        <w:t>) a o zmene a doplnení niektorých zákonov v znení neskorších predpisov realizuje na základe rozhodnutia ministra školstva, vedy výskumu a športu SR (ďalej ako „minister školstva“) v čase vyhláseného výnimočného stavu, núdzového stavu alebo mimoriadnej situácie alebo ak v období školského vyučovania dôjde k živelnej pohrome alebo k udalosti, pri ktorej môžu byť ohrozené život alebo zdravie detí, žiakov alebo zamestnancov škôl a školských zariadení.</w:t>
      </w:r>
    </w:p>
    <w:p w:rsidR="00B3680C" w:rsidRPr="00B3680C" w:rsidRDefault="00B3680C" w:rsidP="009C2CFA">
      <w:pPr>
        <w:shd w:val="clear" w:color="auto" w:fill="FFFFFF"/>
        <w:spacing w:line="360" w:lineRule="auto"/>
        <w:jc w:val="both"/>
        <w:rPr>
          <w:rFonts w:ascii="Arial" w:eastAsia="Times New Roman" w:hAnsi="Arial" w:cs="Arial"/>
          <w:color w:val="42A62A"/>
          <w:sz w:val="24"/>
          <w:szCs w:val="24"/>
          <w:lang w:eastAsia="sk-SK"/>
        </w:rPr>
      </w:pPr>
      <w:r w:rsidRPr="00B3680C">
        <w:rPr>
          <w:rFonts w:ascii="Arial" w:eastAsia="Times New Roman" w:hAnsi="Arial" w:cs="Arial"/>
          <w:color w:val="42A62A"/>
          <w:sz w:val="24"/>
          <w:szCs w:val="24"/>
          <w:lang w:eastAsia="sk-SK"/>
        </w:rPr>
        <w:t>Cieľom tejto smernice je upraviť metódy a formy vzdelávania a systém hodnotenia reálnym možnostiam, nastaviť jednotné pravidlá tak, aby vzniknuté situácie a problémy boli riešené s pochopením, rešpektom, formou spolupráce v záujme optimalizovania edukačného procesu v rámci dištančného vzdelávania.</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2. Ak na základe rozhodnutia ministra školstva podľa článku I, bodu 1 tejto smernice pri splnení podmienok podľa príslušného uznesenia vlády Slovenskej republiky a príslušnej vyhlášky Úradu verejného zdravotníctva je obnovené školské vyučovanie v prezenčnej forme za podmienky rozhodnutia zriaďovateľa, o prechode z dištančnej formy vzdelávania na prezenčnú formu vzdelávania rozhodne zriaďovateľ, ak to prevádzkové podmienky budú umožňovať.</w:t>
      </w:r>
    </w:p>
    <w:p w:rsid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 xml:space="preserve">3. </w:t>
      </w:r>
      <w:r w:rsidR="009C2CFA">
        <w:rPr>
          <w:rFonts w:ascii="Arial" w:eastAsia="Times New Roman" w:hAnsi="Arial" w:cs="Arial"/>
          <w:color w:val="282828"/>
          <w:sz w:val="24"/>
          <w:szCs w:val="24"/>
          <w:lang w:eastAsia="sk-SK"/>
        </w:rPr>
        <w:t>ZŠ</w:t>
      </w:r>
      <w:r w:rsidR="005470BF">
        <w:rPr>
          <w:rFonts w:ascii="Arial" w:eastAsia="Times New Roman" w:hAnsi="Arial" w:cs="Arial"/>
          <w:color w:val="282828"/>
          <w:sz w:val="24"/>
          <w:szCs w:val="24"/>
          <w:lang w:eastAsia="sk-SK"/>
        </w:rPr>
        <w:t xml:space="preserve"> Veľké Úľan</w:t>
      </w:r>
      <w:r w:rsidR="003847F5">
        <w:rPr>
          <w:rFonts w:ascii="Arial" w:eastAsia="Times New Roman" w:hAnsi="Arial" w:cs="Arial"/>
          <w:color w:val="282828"/>
          <w:sz w:val="24"/>
          <w:szCs w:val="24"/>
          <w:lang w:eastAsia="sk-SK"/>
        </w:rPr>
        <w:t>y</w:t>
      </w:r>
      <w:r w:rsidRPr="00B3680C">
        <w:rPr>
          <w:rFonts w:ascii="Arial" w:eastAsia="Times New Roman" w:hAnsi="Arial" w:cs="Arial"/>
          <w:color w:val="282828"/>
          <w:sz w:val="24"/>
          <w:szCs w:val="24"/>
          <w:lang w:eastAsia="sk-SK"/>
        </w:rPr>
        <w:t xml:space="preserve"> sa zaväzuje, že v čase prerušenia prezenčnej výučby bude naďalej zodpovedne vzdelávať žiakov v domácnostiach v súlade s učebnými osnovami a tematickými výchovno-vzdelávacími plánmi.</w:t>
      </w:r>
    </w:p>
    <w:p w:rsidR="005470BF" w:rsidRDefault="005470BF"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4. ZŠ Veľké Úľany v čase prerušenia prezenčnej výučby nastaví rozvrh na online vyučovanie v súlade so školský</w:t>
      </w:r>
      <w:r w:rsidR="00F83037">
        <w:rPr>
          <w:rFonts w:ascii="Arial" w:eastAsia="Times New Roman" w:hAnsi="Arial" w:cs="Arial"/>
          <w:color w:val="282828"/>
          <w:sz w:val="24"/>
          <w:szCs w:val="24"/>
          <w:lang w:eastAsia="sk-SK"/>
        </w:rPr>
        <w:t>m vzdelávacím programom a v súla</w:t>
      </w:r>
      <w:r>
        <w:rPr>
          <w:rFonts w:ascii="Arial" w:eastAsia="Times New Roman" w:hAnsi="Arial" w:cs="Arial"/>
          <w:color w:val="282828"/>
          <w:sz w:val="24"/>
          <w:szCs w:val="24"/>
          <w:lang w:eastAsia="sk-SK"/>
        </w:rPr>
        <w:t>de s pracovnými zmluvami pedagogických pracovníkov.</w:t>
      </w:r>
    </w:p>
    <w:p w:rsidR="0004760D" w:rsidRDefault="005470BF"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5. ZŠ Veľké Úľany zabezpečí, nainštaluje a pravidelne udržiava technické vybavenie a programové vybavenie</w:t>
      </w:r>
      <w:r w:rsidR="0004760D">
        <w:rPr>
          <w:rFonts w:ascii="Arial" w:eastAsia="Times New Roman" w:hAnsi="Arial" w:cs="Arial"/>
          <w:color w:val="282828"/>
          <w:sz w:val="24"/>
          <w:szCs w:val="24"/>
          <w:lang w:eastAsia="sk-SK"/>
        </w:rPr>
        <w:t xml:space="preserve"> potrebné na výkon telepráce, okrem prípadov, keď zamestnanec vykonávajúci teleprácu používa po dohode so zamestnávateľom vlastné technické vybavenie. </w:t>
      </w:r>
    </w:p>
    <w:p w:rsidR="005470BF" w:rsidRDefault="0004760D"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lastRenderedPageBreak/>
        <w:t>- Zabezpečuje ochranu údajov, ktoré sa spracúvajú a používajú pri telepráci, najmä pokiaľ ide o programové vybavenie.</w:t>
      </w:r>
    </w:p>
    <w:p w:rsidR="0004760D" w:rsidRDefault="0004760D"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 uhrádza za podmienok podľa §145 ods.2 preukázateľne zvýšené výdavky zamestnanca spojené s používaním vlastného náradia, vlastného zariadenia a vlastných predmetov potrebných na výkon domáckej práce alebo telepráce.</w:t>
      </w:r>
    </w:p>
    <w:p w:rsidR="0004760D" w:rsidRDefault="0004760D"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 informuje zamestnanca o všetkých obmedzeniach používania technického vybavenia  a programového vybavenia, ako aj o následkoch v prípade porušenia týchto obmedzení.</w:t>
      </w:r>
    </w:p>
    <w:p w:rsidR="0004760D" w:rsidRDefault="0004760D"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 predchádza izolácii zamestnanca vykonávajúceho domácku prácu alebo teleprácu od ostatných zamestnancov a umožní mu vstup na pracovisko zamestnávateľa, ak je to možné, za účelom stretnutia sa s ostatnými zamestnancami.</w:t>
      </w:r>
    </w:p>
    <w:p w:rsidR="0004760D" w:rsidRPr="00B3680C" w:rsidRDefault="0004760D"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 xml:space="preserve">- umožňuje zamestnancovi vykonávajúcemu domácku prácu </w:t>
      </w:r>
      <w:r w:rsidR="00F83037">
        <w:rPr>
          <w:rFonts w:ascii="Arial" w:eastAsia="Times New Roman" w:hAnsi="Arial" w:cs="Arial"/>
          <w:color w:val="282828"/>
          <w:sz w:val="24"/>
          <w:szCs w:val="24"/>
          <w:lang w:eastAsia="sk-SK"/>
        </w:rPr>
        <w:t>alebo teleprácu prístupk prehlbovaniu kvalifikácie rovnako ako porovnateľnému zamestnancovi s miestom výkonu práce na pracovisku zamestnávateľa.</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b/>
          <w:bCs/>
          <w:color w:val="282828"/>
          <w:sz w:val="24"/>
          <w:szCs w:val="24"/>
          <w:lang w:eastAsia="sk-SK"/>
        </w:rPr>
        <w:t>Článok II</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b/>
          <w:bCs/>
          <w:color w:val="282828"/>
          <w:sz w:val="24"/>
          <w:szCs w:val="24"/>
          <w:lang w:eastAsia="sk-SK"/>
        </w:rPr>
        <w:t>VŠEOBECNÉ ZÁSADY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1. Pri prechode školy na dištančné vzdelávanie sa vyučovanie neprerušuje, ale mení formu. Všetky povinnosti týkajúce sa účasti a aktivity na vyučovaní zostávajú nezmenené pre vyučujúcich, žiakov a rodičov.</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2. Dištančné vzdelávanie zahŕňa akúkoľvek inú realizovateľnú možnosť výchovy a vzdelávania, pri ktorej prebieha interakcia medzi žiakom a pedagogickým zamestnancom alebo odborným zamestnancom.</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3. Dištančné vzdelávanie môže byť realizované na úrovni triedy, príslušných ročníkov prvého stupňa, druhého stupňa alebo všetkých žiakov celej školy.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4. </w:t>
      </w:r>
      <w:r w:rsidRPr="00B3680C">
        <w:rPr>
          <w:rFonts w:ascii="Arial" w:eastAsia="Times New Roman" w:hAnsi="Arial" w:cs="Arial"/>
          <w:b/>
          <w:bCs/>
          <w:color w:val="282828"/>
          <w:sz w:val="24"/>
          <w:szCs w:val="24"/>
          <w:lang w:eastAsia="sk-SK"/>
        </w:rPr>
        <w:t>Dištančné vzdelávanie nie je na báze dobrovoľnosti, ale je to iná forma povinného vzdelávania sa žiakov. </w:t>
      </w:r>
      <w:r w:rsidRPr="00B3680C">
        <w:rPr>
          <w:rFonts w:ascii="Arial" w:eastAsia="Times New Roman" w:hAnsi="Arial" w:cs="Arial"/>
          <w:color w:val="282828"/>
          <w:sz w:val="24"/>
          <w:szCs w:val="24"/>
          <w:lang w:eastAsia="sk-SK"/>
        </w:rPr>
        <w:t>Účasť žiakov na dištančnom vzdelávaní je povinná. V základnej škole je súčasťou plnenia povinnej školskej dochádzky.</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 xml:space="preserve">5. Cieľom dištančného vzdelávania je zabezpečiť kvalitnú výučbu v čase, keď v škole alebo jej jednotlivých ročníkoch, triedach a stupňoch je rozhodnutím príslušného orgánu mimoriadne prerušené vyučovanie v škole. Mimoriadnym prerušením </w:t>
      </w:r>
      <w:r w:rsidRPr="00B3680C">
        <w:rPr>
          <w:rFonts w:ascii="Arial" w:eastAsia="Times New Roman" w:hAnsi="Arial" w:cs="Arial"/>
          <w:color w:val="282828"/>
          <w:sz w:val="24"/>
          <w:szCs w:val="24"/>
          <w:lang w:eastAsia="sk-SK"/>
        </w:rPr>
        <w:lastRenderedPageBreak/>
        <w:t>školského vyučovania sa rozumie zabezpečovanie výchovy a vzdelávania inou ako prezenčnou formou.</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6. Každý učiteľ a každý žiak, vrátane zákonných zástupcov žiakov, musí byť oboznámený s tým, ako bude prebiehať výučba po prechode na dištančné vzdelávanie.</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7. Proces plánovania dištančného vyučovania v rámci systému riadenia výučby zahŕňa vytváranie digitálneho obsahu výučby, pridávanie otvorených vzdelávacích zdrojov, navrhovanie vzdelávacích aktivít, ktoré poskytujú spätnú väzbu a podporujú vzájomné učenie.</w:t>
      </w: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8. Pri dištančnom vzdelávaní škola postupuje podľa metodických usmernení týkajúcich sa obsahu a organizácie výchovno-vzdelávacieho procesu, ktoré vydáva Ministerstvo školstva, vedy, výskumu a športu SR (ďalej len „ministerstvo školstva“) a ním priamo riadené organizácie.</w:t>
      </w:r>
    </w:p>
    <w:p w:rsid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r w:rsidRPr="00B3680C">
        <w:rPr>
          <w:rFonts w:ascii="Arial" w:eastAsia="Times New Roman" w:hAnsi="Arial" w:cs="Arial"/>
          <w:color w:val="282828"/>
          <w:sz w:val="24"/>
          <w:szCs w:val="24"/>
          <w:lang w:eastAsia="sk-SK"/>
        </w:rPr>
        <w:t>9. Dištančné vzdelávanie môže byť súčasťou alternatívnych a kombinovaných foriem prezenčného a dištančného vzdelávania za predpokladu, že to umožní rozhodnutie ministerstva školstva, a to v podobe prijatého modelu pravidelného striedania prezenčnej a dištančnej formy v určených časových intervaloch, podľa ročníkov, pri prezenčnom vyučovaní s obmedzeným počtom žiakov v triede, pri prezenčnom vyučovaní prioritne určenom pre deti zo sociálne znevýhodneného prostredia alebo žiakov so špeciálnymi výchovno-vzdelávacími potrebami a pod.</w:t>
      </w:r>
    </w:p>
    <w:p w:rsidR="00F83037" w:rsidRPr="00B3680C" w:rsidRDefault="00F83037" w:rsidP="009C2CFA">
      <w:pPr>
        <w:shd w:val="clear" w:color="auto" w:fill="FFFFFF"/>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10. Pedagogický zamestnanec je povinný nahlásiť zamestnávateľovi miesto výkonu telepráce, resp.homeofficu, pokiaľ ju nevykonáva z miesta svojho trvalého alebo prechodného bydliska.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br/>
        <w:t>Článok III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DIŠTANČNÉ VZDELÁVANIE V ONLINE PROSTREDÍ A CEZ ELEKTRONICKÚ KOMUNIKÁCIU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w:t>
      </w:r>
      <w:r w:rsidRPr="009C2CFA">
        <w:rPr>
          <w:rFonts w:ascii="Arial" w:eastAsia="Times New Roman" w:hAnsi="Arial" w:cs="Arial"/>
          <w:b/>
          <w:bCs/>
          <w:color w:val="282828"/>
          <w:sz w:val="24"/>
          <w:szCs w:val="24"/>
          <w:lang w:eastAsia="sk-SK"/>
        </w:rPr>
        <w:t>Digitálny vzdelávací obsah a metodika jeho využívania i vytvárania</w:t>
      </w:r>
      <w:r w:rsidRPr="009C2CFA">
        <w:rPr>
          <w:rFonts w:ascii="Arial" w:eastAsia="Times New Roman" w:hAnsi="Arial" w:cs="Arial"/>
          <w:color w:val="282828"/>
          <w:sz w:val="24"/>
          <w:szCs w:val="24"/>
          <w:lang w:eastAsia="sk-SK"/>
        </w:rPr>
        <w:t xml:space="preserve"> predstavujú digitálne/elektronické nástroje, webové stránky, portály, hry, testy dostupné cez internet, ktoré rozvíjajú kompetencie žiakov v oblastiach, ktoré </w:t>
      </w:r>
      <w:r w:rsidRPr="009C2CFA">
        <w:rPr>
          <w:rFonts w:ascii="Arial" w:eastAsia="Times New Roman" w:hAnsi="Arial" w:cs="Arial"/>
          <w:color w:val="282828"/>
          <w:sz w:val="24"/>
          <w:szCs w:val="24"/>
          <w:lang w:eastAsia="sk-SK"/>
        </w:rPr>
        <w:lastRenderedPageBreak/>
        <w:t>pokrýva vzdelávanie, prípadne výučbu môžu nahradiť cez informačno-komunikačné technológie.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Online platformy je možné využívať v prípade zabezpečenia internetového pripojenia a mobilných zariadení (mobilný telefón, tablet, PC a i.) na strane školy a rodiny.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Riaditeľ školy rozhodne o platforme, ktorá sa bude pri vyučovaní online formou a elektronickej komunikácii používať.</w:t>
      </w:r>
      <w:r>
        <w:rPr>
          <w:rFonts w:ascii="Arial" w:eastAsia="Times New Roman" w:hAnsi="Arial" w:cs="Arial"/>
          <w:color w:val="282828"/>
          <w:sz w:val="24"/>
          <w:szCs w:val="24"/>
          <w:lang w:eastAsia="sk-SK"/>
        </w:rPr>
        <w:t xml:space="preserve"> V našej škole je to formou </w:t>
      </w:r>
      <w:r w:rsidR="003847F5">
        <w:rPr>
          <w:rFonts w:ascii="Arial" w:eastAsia="Times New Roman" w:hAnsi="Arial" w:cs="Arial"/>
          <w:color w:val="282828"/>
          <w:sz w:val="24"/>
          <w:szCs w:val="24"/>
          <w:lang w:eastAsia="sk-SK"/>
        </w:rPr>
        <w:t xml:space="preserve">ZOOM </w:t>
      </w:r>
      <w:r>
        <w:rPr>
          <w:rFonts w:ascii="Arial" w:eastAsia="Times New Roman" w:hAnsi="Arial" w:cs="Arial"/>
          <w:color w:val="282828"/>
          <w:sz w:val="24"/>
          <w:szCs w:val="24"/>
          <w:lang w:eastAsia="sk-SK"/>
        </w:rPr>
        <w:t>a cez doménu Edupage našej školy.</w:t>
      </w:r>
    </w:p>
    <w:p w:rsid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Vyučujúci jednotlivých predmetov sa oboznámia s funkcionalitami vybranej platformy, ktorá sa bude pri dištančnom vzdelávaní používať. S uvedeným následne oboznámia aj svojich žiakov vrátane pravidiel komunikácie v online priestore</w:t>
      </w:r>
      <w:r w:rsidR="00D926E9">
        <w:rPr>
          <w:rFonts w:ascii="Arial" w:eastAsia="Times New Roman" w:hAnsi="Arial" w:cs="Arial"/>
          <w:color w:val="282828"/>
          <w:sz w:val="24"/>
          <w:szCs w:val="24"/>
          <w:lang w:eastAsia="sk-SK"/>
        </w:rPr>
        <w:t>.</w:t>
      </w:r>
    </w:p>
    <w:p w:rsidR="00D926E9"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Základnou platformou, ktorá umožňuje zdieľať dokumenty, poskytovať spätnú väzbu a hodnotiť žiakov, je EDUPAGE</w:t>
      </w:r>
      <w:r w:rsidR="00D926E9">
        <w:rPr>
          <w:rFonts w:ascii="Arial" w:eastAsia="Times New Roman" w:hAnsi="Arial" w:cs="Arial"/>
          <w:color w:val="282828"/>
          <w:sz w:val="24"/>
          <w:szCs w:val="24"/>
          <w:lang w:eastAsia="sk-SK"/>
        </w:rPr>
        <w:t xml:space="preserve">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6. Základnou platformou na zdieľanie materiálov so žiakmi, organizáciu online stretnutí so žiakmi a hodnotenie i získavanie spätnej väzby je </w:t>
      </w:r>
      <w:r w:rsidR="003847F5">
        <w:rPr>
          <w:rFonts w:ascii="Arial" w:eastAsia="Times New Roman" w:hAnsi="Arial" w:cs="Arial"/>
          <w:color w:val="282828"/>
          <w:sz w:val="24"/>
          <w:szCs w:val="24"/>
          <w:lang w:eastAsia="sk-SK"/>
        </w:rPr>
        <w:t>ZOOM.</w:t>
      </w:r>
      <w:r w:rsidRPr="009C2CFA">
        <w:rPr>
          <w:rFonts w:ascii="Arial" w:eastAsia="Times New Roman" w:hAnsi="Arial" w:cs="Arial"/>
          <w:color w:val="282828"/>
          <w:sz w:val="24"/>
          <w:szCs w:val="24"/>
          <w:lang w:eastAsia="sk-SK"/>
        </w:rPr>
        <w:t xml:space="preserve">  Uvedené platform</w:t>
      </w:r>
      <w:r w:rsidR="003847F5">
        <w:rPr>
          <w:rFonts w:ascii="Arial" w:eastAsia="Times New Roman" w:hAnsi="Arial" w:cs="Arial"/>
          <w:color w:val="282828"/>
          <w:sz w:val="24"/>
          <w:szCs w:val="24"/>
          <w:lang w:eastAsia="sk-SK"/>
        </w:rPr>
        <w:t>aje</w:t>
      </w:r>
      <w:r w:rsidRPr="009C2CFA">
        <w:rPr>
          <w:rFonts w:ascii="Arial" w:eastAsia="Times New Roman" w:hAnsi="Arial" w:cs="Arial"/>
          <w:color w:val="282828"/>
          <w:sz w:val="24"/>
          <w:szCs w:val="24"/>
          <w:lang w:eastAsia="sk-SK"/>
        </w:rPr>
        <w:t xml:space="preserve"> svojou širšou funkcionalitou využiteľné pri online vyučovaní učiteľmi i žiakmi.</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7</w:t>
      </w:r>
      <w:r w:rsidR="009C2CFA" w:rsidRPr="009C2CFA">
        <w:rPr>
          <w:rFonts w:ascii="Arial" w:eastAsia="Times New Roman" w:hAnsi="Arial" w:cs="Arial"/>
          <w:color w:val="282828"/>
          <w:sz w:val="24"/>
          <w:szCs w:val="24"/>
          <w:lang w:eastAsia="sk-SK"/>
        </w:rPr>
        <w:t>. AscAgenda</w:t>
      </w:r>
      <w:r w:rsidR="00F83037">
        <w:rPr>
          <w:rFonts w:ascii="Arial" w:eastAsia="Times New Roman" w:hAnsi="Arial" w:cs="Arial"/>
          <w:color w:val="282828"/>
          <w:sz w:val="24"/>
          <w:szCs w:val="24"/>
          <w:lang w:eastAsia="sk-SK"/>
        </w:rPr>
        <w:t xml:space="preserve">, </w:t>
      </w:r>
      <w:r w:rsidR="009C2CFA" w:rsidRPr="009C2CFA">
        <w:rPr>
          <w:rFonts w:ascii="Arial" w:eastAsia="Times New Roman" w:hAnsi="Arial" w:cs="Arial"/>
          <w:color w:val="282828"/>
          <w:sz w:val="24"/>
          <w:szCs w:val="24"/>
          <w:lang w:eastAsia="sk-SK"/>
        </w:rPr>
        <w:t>EduPage (elektronická žiacka knižka a pod.) je nástroj základnej dennej komunikácie učiteľov, žiakov a rodičov, na zadávanie, plnenie a kontrolu domácich úloh a vzdelávanie z domácnosti žiaka.</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8</w:t>
      </w:r>
      <w:r w:rsidR="009C2CFA" w:rsidRPr="009C2CFA">
        <w:rPr>
          <w:rFonts w:ascii="Arial" w:eastAsia="Times New Roman" w:hAnsi="Arial" w:cs="Arial"/>
          <w:color w:val="282828"/>
          <w:sz w:val="24"/>
          <w:szCs w:val="24"/>
          <w:lang w:eastAsia="sk-SK"/>
        </w:rPr>
        <w:t xml:space="preserve">. Dištančné vzdelávanie sa môže v odôvodnených prípadoch elektronicky realizovať aj prostredníctvom ďalších komunikačných aplikácií a e-mailov. Využívanie sociálnych sietí s cieľom dištančného vzdelávania sa neodporúča z dôvodu zachovania ochrany osobných údajov a identity žiakov. </w:t>
      </w:r>
    </w:p>
    <w:p w:rsidR="009C2CFA" w:rsidRPr="009C2CFA" w:rsidRDefault="00D926E9"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9</w:t>
      </w:r>
      <w:r w:rsidR="009C2CFA" w:rsidRPr="009C2CFA">
        <w:rPr>
          <w:rFonts w:ascii="Arial" w:eastAsia="Times New Roman" w:hAnsi="Arial" w:cs="Arial"/>
          <w:color w:val="282828"/>
          <w:sz w:val="24"/>
          <w:szCs w:val="24"/>
          <w:lang w:eastAsia="sk-SK"/>
        </w:rPr>
        <w:t>. V rámci metód a foriem dištančného vzdelávania sa odporúča využívať viaceré edukačné portály, napríklad:</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1" w:history="1">
        <w:r w:rsidR="009C2CFA" w:rsidRPr="009C2CFA">
          <w:rPr>
            <w:rFonts w:ascii="Arial" w:eastAsia="Times New Roman" w:hAnsi="Arial" w:cs="Arial"/>
            <w:color w:val="196D03"/>
            <w:sz w:val="24"/>
            <w:szCs w:val="24"/>
            <w:lang w:eastAsia="sk-SK"/>
          </w:rPr>
          <w:t>https://viki.iedu.sk/resources/browser/verejne</w:t>
        </w:r>
      </w:hyperlink>
      <w:r w:rsidR="009C2CFA" w:rsidRPr="009C2CFA">
        <w:rPr>
          <w:rFonts w:ascii="Arial" w:eastAsia="Times New Roman" w:hAnsi="Arial" w:cs="Arial"/>
          <w:color w:val="282828"/>
          <w:sz w:val="24"/>
          <w:szCs w:val="24"/>
          <w:lang w:eastAsia="sk-SK"/>
        </w:rPr>
        <w:t>;</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2" w:history="1">
        <w:r w:rsidR="009C2CFA" w:rsidRPr="009C2CFA">
          <w:rPr>
            <w:rFonts w:ascii="Arial" w:eastAsia="Times New Roman" w:hAnsi="Arial" w:cs="Arial"/>
            <w:color w:val="196D03"/>
            <w:sz w:val="24"/>
            <w:szCs w:val="24"/>
            <w:lang w:eastAsia="sk-SK"/>
          </w:rPr>
          <w:t>http://planetavedomosti.iedu.sk</w:t>
        </w:r>
      </w:hyperlink>
      <w:r w:rsidR="009C2CFA" w:rsidRPr="009C2CFA">
        <w:rPr>
          <w:rFonts w:ascii="Arial" w:eastAsia="Times New Roman" w:hAnsi="Arial" w:cs="Arial"/>
          <w:color w:val="282828"/>
          <w:sz w:val="24"/>
          <w:szCs w:val="24"/>
          <w:lang w:eastAsia="sk-SK"/>
        </w:rPr>
        <w:t>;</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3" w:history="1">
        <w:r w:rsidR="009C2CFA" w:rsidRPr="009C2CFA">
          <w:rPr>
            <w:rFonts w:ascii="Arial" w:eastAsia="Times New Roman" w:hAnsi="Arial" w:cs="Arial"/>
            <w:color w:val="196D03"/>
            <w:sz w:val="24"/>
            <w:szCs w:val="24"/>
            <w:lang w:eastAsia="sk-SK"/>
          </w:rPr>
          <w:t>www.itakademia.sk</w:t>
        </w:r>
      </w:hyperlink>
      <w:r w:rsidR="009C2CFA" w:rsidRPr="009C2CFA">
        <w:rPr>
          <w:rFonts w:ascii="Arial" w:eastAsia="Times New Roman" w:hAnsi="Arial" w:cs="Arial"/>
          <w:color w:val="282828"/>
          <w:sz w:val="24"/>
          <w:szCs w:val="24"/>
          <w:lang w:eastAsia="sk-SK"/>
        </w:rPr>
        <w:t>;</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4" w:history="1">
        <w:r w:rsidR="009C2CFA" w:rsidRPr="009C2CFA">
          <w:rPr>
            <w:rFonts w:ascii="Arial" w:eastAsia="Times New Roman" w:hAnsi="Arial" w:cs="Arial"/>
            <w:color w:val="196D03"/>
            <w:sz w:val="24"/>
            <w:szCs w:val="24"/>
            <w:lang w:eastAsia="sk-SK"/>
          </w:rPr>
          <w:t>http://www.etest.sk/</w:t>
        </w:r>
      </w:hyperlink>
      <w:r w:rsidR="009C2CFA" w:rsidRPr="009C2CFA">
        <w:rPr>
          <w:rFonts w:ascii="Arial" w:eastAsia="Times New Roman" w:hAnsi="Arial" w:cs="Arial"/>
          <w:color w:val="282828"/>
          <w:sz w:val="24"/>
          <w:szCs w:val="24"/>
          <w:lang w:eastAsia="sk-SK"/>
        </w:rPr>
        <w:t>;</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5" w:history="1">
        <w:r w:rsidR="009C2CFA" w:rsidRPr="009C2CFA">
          <w:rPr>
            <w:rFonts w:ascii="Arial" w:eastAsia="Times New Roman" w:hAnsi="Arial" w:cs="Arial"/>
            <w:color w:val="196D03"/>
            <w:sz w:val="24"/>
            <w:szCs w:val="24"/>
            <w:lang w:eastAsia="sk-SK"/>
          </w:rPr>
          <w:t>www.fenomenysveta.sk</w:t>
        </w:r>
      </w:hyperlink>
      <w:r w:rsidR="009C2CFA" w:rsidRPr="009C2CFA">
        <w:rPr>
          <w:rFonts w:ascii="Arial" w:eastAsia="Times New Roman" w:hAnsi="Arial" w:cs="Arial"/>
          <w:color w:val="282828"/>
          <w:sz w:val="24"/>
          <w:szCs w:val="24"/>
          <w:lang w:eastAsia="sk-SK"/>
        </w:rPr>
        <w:t>;</w:t>
      </w:r>
    </w:p>
    <w:p w:rsidR="009C2CFA" w:rsidRPr="009C2CFA" w:rsidRDefault="007C5053" w:rsidP="009C2CFA">
      <w:pPr>
        <w:shd w:val="clear" w:color="auto" w:fill="F8F8F8"/>
        <w:spacing w:before="144" w:after="144" w:line="360" w:lineRule="auto"/>
        <w:jc w:val="both"/>
        <w:rPr>
          <w:rFonts w:ascii="Arial" w:eastAsia="Times New Roman" w:hAnsi="Arial" w:cs="Arial"/>
          <w:color w:val="282828"/>
          <w:sz w:val="24"/>
          <w:szCs w:val="24"/>
          <w:lang w:eastAsia="sk-SK"/>
        </w:rPr>
      </w:pPr>
      <w:hyperlink r:id="rId16" w:history="1">
        <w:r w:rsidR="009C2CFA" w:rsidRPr="009C2CFA">
          <w:rPr>
            <w:rFonts w:ascii="Arial" w:eastAsia="Times New Roman" w:hAnsi="Arial" w:cs="Arial"/>
            <w:color w:val="196D03"/>
            <w:sz w:val="24"/>
            <w:szCs w:val="24"/>
            <w:lang w:eastAsia="sk-SK"/>
          </w:rPr>
          <w:t>https://ucimenadialku.sk</w:t>
        </w:r>
      </w:hyperlink>
      <w:r w:rsidR="009C2CFA" w:rsidRPr="009C2CFA">
        <w:rPr>
          <w:rFonts w:ascii="Arial" w:eastAsia="Times New Roman" w:hAnsi="Arial" w:cs="Arial"/>
          <w:color w:val="282828"/>
          <w:sz w:val="24"/>
          <w:szCs w:val="24"/>
          <w:lang w:eastAsia="sk-SK"/>
        </w:rPr>
        <w:t>;</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https://www.kozmix.sk/a pod.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IV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DIŠTANČNÉ VZDELÁVANIE BEZ DIGITÁLNYCH TECHNOLÓGIÍ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Triedni učitelia informujú vedenie školy o žiakoch, u ktorých dištančné vzdelávanie bude prebiehať bez využitia digitálnych technológií.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V prípade žiakov, ktorí z objektívnych dôvodov nemajú prístup k pripojeniu na internet a nemôžu používať digitálne technológie, vyučujúci ich oboznámia s charakterom úloh, pokynov a učebných materiálov, ktoré im budú zasielané v listinnej podobe a so spôsobmi práce s týmito materiálmi.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Vyučujúci oboznámia žiakov s tým, ako sa k nim učebné materiály a pracovné listy budú dostávať, akým spôsobom ich majú vypracovať a doručiť späť. Zároveň zabezpečia distribúciu individuálnych zadaní žiakom minimálne 1-krát týždenne.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Vyučujúci podľa možností budú udržiavať telefonickú formu kontaktu so žiakom a jeho zákonným zástupcom, ktorému nie je umožnené vzdelávanie z domácnosti prostredníctvom využitia digitálnych technológií.</w:t>
      </w:r>
    </w:p>
    <w:p w:rsid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3847F5" w:rsidRDefault="003847F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671896" w:rsidRPr="009C2CFA" w:rsidRDefault="00671896"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PRAVIDLÁ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Dištančné vzdelávanie online formou sa riadi osobitným rozvrhom hodín, ktorý má upravený počet kontaktných hodín.</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2. Rozvrh hodín sa stanovuje na základe indikatívnej záťaže žiakov počas dištančného vzdelávania, ktorý v sebe zahŕňa všetky povinné vzdelávacie aktivity </w:t>
      </w:r>
      <w:r w:rsidRPr="009C2CFA">
        <w:rPr>
          <w:rFonts w:ascii="Arial" w:eastAsia="Times New Roman" w:hAnsi="Arial" w:cs="Arial"/>
          <w:color w:val="282828"/>
          <w:sz w:val="24"/>
          <w:szCs w:val="24"/>
          <w:lang w:eastAsia="sk-SK"/>
        </w:rPr>
        <w:lastRenderedPageBreak/>
        <w:t>žiakov (čas online vyučovania a inou formou vyučovania, čas na vypracovanie zadávaných úloh, elektronickú komunikáciu alebo komunikáciu v papierovej forme, samoštúdium a pod.).</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 rámci jednotlivých zadaní, ktoré sa pripravujú v týždennom rozvrhu, sa kombinuje samostatná práca pre žiaka, výklad, hodnotenie, spätná väzba, klasifikácia, tvorivé úlohy, tzv. obrátené vyučovanie.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4. Dĺžka online hodiny </w:t>
      </w:r>
      <w:r w:rsidR="00671896">
        <w:rPr>
          <w:rFonts w:ascii="Arial" w:eastAsia="Times New Roman" w:hAnsi="Arial" w:cs="Arial"/>
          <w:color w:val="282828"/>
          <w:sz w:val="24"/>
          <w:szCs w:val="24"/>
          <w:lang w:eastAsia="sk-SK"/>
        </w:rPr>
        <w:t>je 40</w:t>
      </w:r>
      <w:r w:rsidRPr="009C2CFA">
        <w:rPr>
          <w:rFonts w:ascii="Arial" w:eastAsia="Times New Roman" w:hAnsi="Arial" w:cs="Arial"/>
          <w:color w:val="282828"/>
          <w:sz w:val="24"/>
          <w:szCs w:val="24"/>
          <w:lang w:eastAsia="sk-SK"/>
        </w:rPr>
        <w:t xml:space="preserve"> minút. Učiteľ zváži vhodnú štruktúru online hodiny (jej súčasťou môže byť krátke video, výklad učiteľa, diskusia aj niekoľkominútové fázy samostatnej práce žiakov, o ktorej sa potom v skupine diskutuje, individuálne odpovede žiakov na zadané úlohy, ktoré môžu byť predmetom hodnotenia).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Učiteľ podľa potreby môže realizovať aj konzultácie s menšou skupinou žiakov, prípadne individuálne.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6. Učitelia predmetov, pri ktorých sa v rámci dištančného vzdelávania využíva elektronická komunikácia, zadávajú úlohy (projekty a prezentácie, tematické práce, samostatné praktické práce, pracovné listy, študijné texty, prezentácie zdieľané pedagógom, zadania na overovanie vedomostí, iné plnenie dištančných úloh spracované žiakmi počas vzdelávania z domácnosti žiaka) žiakom v primeranom rozsahu a primeranej náročnosti, s prihliadnutím na individuálne podmienky každého žiaka, s určením presného termínu na preštudovanie a vypracovanie. Žiakom je poskytnutý dostatočný časový priestor na vypracovanie úloh.</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Učitelia môžu ponúkať aj vzdelávacie aktivity bez nutnosti práce na počítači.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8. Učitelia vzdelávajú online a zadávajú žiakom úlohy v dňoch vyučovania v čase od 8.00 do 14.00 hod. Žiaci môžu vypracovania zadaných úloh v uvedených dňoch odovzdávať do 1</w:t>
      </w:r>
      <w:r w:rsidR="00671896">
        <w:rPr>
          <w:rFonts w:ascii="Arial" w:eastAsia="Times New Roman" w:hAnsi="Arial" w:cs="Arial"/>
          <w:color w:val="282828"/>
          <w:sz w:val="24"/>
          <w:szCs w:val="24"/>
          <w:lang w:eastAsia="sk-SK"/>
        </w:rPr>
        <w:t>7</w:t>
      </w:r>
      <w:r w:rsidRPr="009C2CFA">
        <w:rPr>
          <w:rFonts w:ascii="Arial" w:eastAsia="Times New Roman" w:hAnsi="Arial" w:cs="Arial"/>
          <w:color w:val="282828"/>
          <w:sz w:val="24"/>
          <w:szCs w:val="24"/>
          <w:lang w:eastAsia="sk-SK"/>
        </w:rPr>
        <w:t>:00 hod.</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9. Súčasťou dištančného vzdelávania sú aj triednické hodiny</w:t>
      </w:r>
      <w:r w:rsidR="00671896">
        <w:rPr>
          <w:rFonts w:ascii="Arial" w:eastAsia="Times New Roman" w:hAnsi="Arial" w:cs="Arial"/>
          <w:color w:val="282828"/>
          <w:sz w:val="24"/>
          <w:szCs w:val="24"/>
          <w:lang w:eastAsia="sk-SK"/>
        </w:rPr>
        <w:t>, hodina so školským psychológom, individuálna práca so škol. špec. pedagógom, s pedag. asistentom.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10. Žiak má právo požiadať vyučujúceho o individuálnu konzultáciu prostredníctvom elektronickej komunikácie alebo telefonicky. Učiteľ takému žiakovi poskytne pomoc a konzultáciu v primeranom rozsahu.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11. V období dištančného vzdelávania je každý žiak oboznámený s klasifikačnými požiadavkami všetkých vyučovaných predmetov a kritériami hodnotenia realizovanej vzdelávacej činnosti.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12. Vyučujúci určí spôsoby hodnotenia výkonov žiakov (známka, slovný komentár, percentuálne) a vopred s nimi oboznámi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13. Žiaci sa počas dištančného vzdelávania môžu zapájať do predmetových olympiád a postupových súťaží organizovaných online formou.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14. Pravidlá dištančného vyučovania v škole môžu byť modifikované, aktualizované a dopĺňané v nadväznosti na prijímané nariadenia, pokyny a odporúčania ministerstva školstva, relevantných vzdelávacích (metodických) inštitúcií, na základe zasadnutí jednotlivých predmetových komisií a metodických združení školy, pedagogickej rady a vedenia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15. Obsah pracovných činností jednotlivých kategórií pedagogických zamestnancov a odborných zamestnancov sa prispôsobuje aktuálnym opatreniam (ministra školstva, Úradu verejného zdravotníctva SR, Ústredného krízového štábu, Pandemickej komisie, Regionálneho úradu verejného zdravotníctva a 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POVINNOSTI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Žiak je povinný každý deň vyučovania sledovať aktualizácie na webovej stránke školy a na EduPage</w:t>
      </w:r>
      <w:r w:rsidR="00671896">
        <w:rPr>
          <w:rFonts w:ascii="Arial" w:eastAsia="Times New Roman" w:hAnsi="Arial" w:cs="Arial"/>
          <w:color w:val="282828"/>
          <w:sz w:val="24"/>
          <w:szCs w:val="24"/>
          <w:lang w:eastAsia="sk-SK"/>
        </w:rPr>
        <w:t xml:space="preserve">. </w:t>
      </w:r>
      <w:r w:rsidRPr="009C2CFA">
        <w:rPr>
          <w:rFonts w:ascii="Arial" w:eastAsia="Times New Roman" w:hAnsi="Arial" w:cs="Arial"/>
          <w:color w:val="282828"/>
          <w:sz w:val="24"/>
          <w:szCs w:val="24"/>
          <w:lang w:eastAsia="sk-SK"/>
        </w:rPr>
        <w:t>zúčastňovať sa na každej vyučovacej hodine a plniť pokyny vyučujúceho.</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Pravidelne, včas a samostatne vypracovávať všetky zadané úlohy.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Na online vyučovacej hodine byť prihlásený svojím kontom a na požiadane vyučujúceho zapnúť webovú kameru a mikrofón.</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Počas vyučovania sa zdržiavať v domácom prostredí a mať pripravené všetky požadované študijné pomôcky. Žiak svojvoľne neodchádza počas online hodiny.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Žiak nesmie nahrávať a zverejniť záznam z online vyučovacej hodiny bez súhlasu všetkých zúčastnených.</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6. V online priestore má povinnosť správať sa slušne, neodvádzať pozornosť ďalších žiakov od vzdelávacích aktivít nevhodnými či urážlivými komentármi. Žiaci si nesmú navzájom vypínať kamery a mikrofóny.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V prípade porušenia zásad a povinností správania zo strany žiaka bude triedny učiteľ informovať zákonných zástupcov žiaka a na pedagogickej rade budú žiakovi po ich prerokovaní udelené výchovné opatrenia.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8. Ak sa žiak nemôže zúčastniť na online vyučovacej hodine alebo v stanovenom čase plniť úlohy v prostredníctvom elektronickej komunikácie, zákonný zástupca je povinný túto skutočnosť oznámiť vyučujúcemu.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9. Ak sa žiak nemôže zúčastňovať na dištančnom vzdelávaní z dôvodu choroby alebo iných vážnych dôvodov, ktoré sú objektívne dané a verifikovateľné, zákonný zástupca túto skutočnosť oznámi triednemu učiteľovi a požiada o ospravedlnenie neprítomnosti na dištančnom vzdelávaní (cez edupage, e-mail, sms, telefonicky a pod.).</w:t>
      </w:r>
    </w:p>
    <w:p w:rsidR="00671896"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POVINNOSTI PEDAGOGICKÝCH ZAMESTNANCOV A ODBORNÝCH ZAMESTNANCOV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Každý vyučujúci je povinný žiakov oboznámiť s realizáciou vyučovacích hodín, spôsobom práce, vzájomnej komunikácie a zasielania zadaní.</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Triedni učitelia v spolupráci so zákonnými zástupcami žiakov overia možnosti vzdelávania pomocou digitálnych technológií a oboznámia zákonných zástupcov s online platformou, cez ktorú sa dištančné vzdelávanie realizuje.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Učitelia pripravia portfólio učebných zdrojov pre žiakov pre predmety hlavných vzdelávacích oblastí a komplementárnych vzdelávacích oblastí k tematickým celkom podľa redukovaného obsahu vzdelávania. Komplementárne vzdelávacie oblasti ponúkajú námety na aktivity, ktoré je vhodné žiakom ponúknuť, aby vzdelávanie malo vyváženú povahu.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4. Vyučujúci bezodkladne informuje zákonného zástupcu a triedneho učiteľa, ak sa žiak bez ospravedlnenia nezúčastňuje na dištančnom vzdelávaní, nereaguje na jeho požiadavky a upozornenia.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5. Každý učiteľ pošle žiakom naraz učebný materiál v rozsahu, ktorý zodpovedá​ </w:t>
      </w:r>
      <w:r w:rsidRPr="009C2CFA">
        <w:rPr>
          <w:rFonts w:ascii="Arial" w:eastAsia="Times New Roman" w:hAnsi="Arial" w:cs="Arial"/>
          <w:b/>
          <w:color w:val="282828"/>
          <w:sz w:val="24"/>
          <w:szCs w:val="24"/>
          <w:lang w:eastAsia="sk-SK"/>
        </w:rPr>
        <w:t>jednej vyučovacej hodine.​</w:t>
      </w:r>
      <w:r w:rsidR="00671896">
        <w:rPr>
          <w:rFonts w:ascii="Arial" w:eastAsia="Times New Roman" w:hAnsi="Arial" w:cs="Arial"/>
          <w:color w:val="282828"/>
          <w:sz w:val="24"/>
          <w:szCs w:val="24"/>
          <w:lang w:eastAsia="sk-SK"/>
        </w:rPr>
        <w:t xml:space="preserve"> Nezasiela učebný materiál v jeden deň na celý týždeň.</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6. V prípade neúčasti na online hodine a nepredloženia zadávaných úloh dohodnutým spôsobom a do stanoveného termínu vyučujúcemu daného predmetu zaznamenáva učiteľ žiakovu absenciu do elektronickej triednej knihy. Následne je žiak a jeho zákonný zástupca povinný predložiť ospravedlnenie svojej neúčasti ako pri prezenčnej forme vyučovania.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Vyučujúci pri priebežnom hodnotení žiakov prihliadajú aj na osobitosti, možnosti a individuálne podmienky na domácu prípravu a realizáciu vyučovania v domácnosti počas dištančného vzdelávania. Hodnotiť sa bude príprava, aktivita, komunikácia a získané poznatky i zručnosti žiakov.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8. Vyučujúci rešpektujú skutočnosť, že jednotlivé predmety môžu mať upravenú formu a obsah tak, aby nedošlo k narušeniu plnenia učebných osnov a plánov. Rozsah môže byť zúžený na prijateľnú formu domáceho vzdelávania. Okrem edukačnej činnosti bude obsahom vzdelávania aj zisťovanie úrovne poznatkov žiakov formou úloh, testov, slohových prác, čitateľských denníkov, projektov alebo online skúšania.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9. Pedagogickí zamestnanci a odborní zamestnanci zabezpečia podporu pre žiakov bez prístupu k digitálnym technológiám vrátane koordinácie distribúcie zadaní a ich vyhodnocovania.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10. Pedagogickí zamestnanci a odborní zamestnanci zabezpečia individualizovanú podporu pre žiakov so špeciálnymi výchovno-vzdelávacími potrebami a pre žiakov zo sociálne znevýhodneného prostredia.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11. Odborní zamestnanci budú k dispozícii zákonným zástupcom žiaka a žiakom online, na individuálnych telefonických konzultáciách alebo videokonzultáciach v rozsahu najmenej 3 hodiny denne v dňoch vyučovania.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12. Triedni učitelia sú povinní monitorovať stav dištančného vzdelávania vo svojej triede, komunikovať, spolupracovať s ostatnými vyučujúcimi a zákonnými zástupcami a v rámci možností sa spolupodieľať na riešení prípadných problémov.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13. V čase dištančného štúdia sa pedagogickí zamestnanci školy zúčastnia na hodnotiacej pedagogickej rade, ktorá sa môže realizovať aj formou videokonferencie.</w:t>
      </w:r>
    </w:p>
    <w:p w:rsidR="00225B5E"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14. </w:t>
      </w:r>
      <w:r w:rsidR="00671896" w:rsidRPr="00225B5E">
        <w:rPr>
          <w:rFonts w:ascii="Arial" w:eastAsia="Times New Roman" w:hAnsi="Arial" w:cs="Arial"/>
          <w:color w:val="282828"/>
          <w:sz w:val="24"/>
          <w:szCs w:val="24"/>
          <w:lang w:eastAsia="sk-SK"/>
        </w:rPr>
        <w:t xml:space="preserve">V čase pandémie sa uprednostňuje, aby v zmysle platnej novely </w:t>
      </w:r>
      <w:r w:rsidR="00225B5E" w:rsidRPr="00225B5E">
        <w:rPr>
          <w:rFonts w:ascii="Arial" w:hAnsi="Arial" w:cs="Arial"/>
          <w:color w:val="000000"/>
          <w:sz w:val="24"/>
          <w:szCs w:val="24"/>
        </w:rPr>
        <w:t>podľa ustanovenia § 250b  ods.1 Zákonníka práce „v čase mimoriadnej situácie, núdzového stavu alebo výnimočného stav</w:t>
      </w:r>
      <w:r w:rsidRPr="009C2CFA">
        <w:rPr>
          <w:rFonts w:ascii="Arial" w:eastAsia="Times New Roman" w:hAnsi="Arial" w:cs="Arial"/>
          <w:color w:val="282828"/>
          <w:sz w:val="24"/>
          <w:szCs w:val="24"/>
          <w:lang w:eastAsia="sk-SK"/>
        </w:rPr>
        <w:t>u</w:t>
      </w:r>
      <w:r w:rsidR="00225B5E" w:rsidRPr="00225B5E">
        <w:rPr>
          <w:rFonts w:ascii="Arial" w:eastAsia="Times New Roman" w:hAnsi="Arial" w:cs="Arial"/>
          <w:color w:val="282828"/>
          <w:sz w:val="24"/>
          <w:szCs w:val="24"/>
          <w:lang w:eastAsia="sk-SK"/>
        </w:rPr>
        <w:t xml:space="preserve"> u</w:t>
      </w:r>
      <w:r w:rsidRPr="009C2CFA">
        <w:rPr>
          <w:rFonts w:ascii="Arial" w:eastAsia="Times New Roman" w:hAnsi="Arial" w:cs="Arial"/>
          <w:color w:val="282828"/>
          <w:sz w:val="24"/>
          <w:szCs w:val="24"/>
          <w:lang w:eastAsia="sk-SK"/>
        </w:rPr>
        <w:t>čiteľ</w:t>
      </w:r>
      <w:r w:rsidR="00F83037">
        <w:rPr>
          <w:rFonts w:ascii="Arial" w:eastAsia="Times New Roman" w:hAnsi="Arial" w:cs="Arial"/>
          <w:color w:val="282828"/>
          <w:sz w:val="24"/>
          <w:szCs w:val="24"/>
          <w:lang w:eastAsia="sk-SK"/>
        </w:rPr>
        <w:t xml:space="preserve"> </w:t>
      </w:r>
      <w:r w:rsidRPr="009C2CFA">
        <w:rPr>
          <w:rFonts w:ascii="Arial" w:eastAsia="Times New Roman" w:hAnsi="Arial" w:cs="Arial"/>
          <w:color w:val="282828"/>
          <w:sz w:val="24"/>
          <w:szCs w:val="24"/>
          <w:lang w:eastAsia="sk-SK"/>
        </w:rPr>
        <w:t>pracova</w:t>
      </w:r>
      <w:r w:rsidR="00225B5E" w:rsidRPr="00225B5E">
        <w:rPr>
          <w:rFonts w:ascii="Arial" w:eastAsia="Times New Roman" w:hAnsi="Arial" w:cs="Arial"/>
          <w:color w:val="282828"/>
          <w:sz w:val="24"/>
          <w:szCs w:val="24"/>
          <w:lang w:eastAsia="sk-SK"/>
        </w:rPr>
        <w:t>l</w:t>
      </w:r>
      <w:r w:rsidRPr="009C2CFA">
        <w:rPr>
          <w:rFonts w:ascii="Arial" w:eastAsia="Times New Roman" w:hAnsi="Arial" w:cs="Arial"/>
          <w:color w:val="282828"/>
          <w:sz w:val="24"/>
          <w:szCs w:val="24"/>
          <w:lang w:eastAsia="sk-SK"/>
        </w:rPr>
        <w:t xml:space="preserve"> zo svojej domácnosti</w:t>
      </w:r>
      <w:r w:rsidR="00225B5E">
        <w:rPr>
          <w:rFonts w:ascii="Arial" w:eastAsia="Times New Roman" w:hAnsi="Arial" w:cs="Arial"/>
          <w:color w:val="282828"/>
          <w:sz w:val="24"/>
          <w:szCs w:val="24"/>
          <w:lang w:eastAsia="sk-SK"/>
        </w:rPr>
        <w:t>.</w:t>
      </w:r>
    </w:p>
    <w:p w:rsidR="00225B5E" w:rsidRDefault="00225B5E" w:rsidP="009C2CFA">
      <w:pPr>
        <w:shd w:val="clear" w:color="auto" w:fill="F8F8F8"/>
        <w:spacing w:before="144" w:after="144" w:line="360" w:lineRule="auto"/>
        <w:jc w:val="both"/>
        <w:rPr>
          <w:rFonts w:ascii="Arial" w:eastAsia="Times New Roman" w:hAnsi="Arial" w:cs="Arial"/>
          <w:color w:val="282828"/>
          <w:sz w:val="24"/>
          <w:szCs w:val="24"/>
          <w:lang w:eastAsia="sk-SK"/>
        </w:rPr>
      </w:pPr>
      <w:r>
        <w:rPr>
          <w:rFonts w:ascii="Arial" w:eastAsia="Times New Roman" w:hAnsi="Arial" w:cs="Arial"/>
          <w:color w:val="282828"/>
          <w:sz w:val="24"/>
          <w:szCs w:val="24"/>
          <w:lang w:eastAsia="sk-SK"/>
        </w:rPr>
        <w:t xml:space="preserve">15. Pri prezenčnom vyučovaní </w:t>
      </w:r>
      <w:r w:rsidRPr="00225B5E">
        <w:rPr>
          <w:rFonts w:ascii="Arial" w:hAnsi="Arial" w:cs="Arial"/>
          <w:color w:val="000000"/>
          <w:sz w:val="24"/>
          <w:szCs w:val="24"/>
        </w:rPr>
        <w:t>v čase mimoriadnej situácie, núdzového stavu alebo výnimočného stav</w:t>
      </w:r>
      <w:r w:rsidRPr="009C2CFA">
        <w:rPr>
          <w:rFonts w:ascii="Arial" w:eastAsia="Times New Roman" w:hAnsi="Arial" w:cs="Arial"/>
          <w:color w:val="282828"/>
          <w:sz w:val="24"/>
          <w:szCs w:val="24"/>
          <w:lang w:eastAsia="sk-SK"/>
        </w:rPr>
        <w:t>u</w:t>
      </w:r>
      <w:r>
        <w:rPr>
          <w:rFonts w:ascii="Arial" w:eastAsia="Times New Roman" w:hAnsi="Arial" w:cs="Arial"/>
          <w:color w:val="282828"/>
          <w:sz w:val="24"/>
          <w:szCs w:val="24"/>
          <w:lang w:eastAsia="sk-SK"/>
        </w:rPr>
        <w:t xml:space="preserve"> sa umožňuje odchod pedagogickým zamestnancom  z pracoviska ihneď po skončení vyučovacej povinnosti, nie však skôr ako o 12:30h a nariaďuje najneskôr o 14:</w:t>
      </w:r>
      <w:r w:rsidR="00520C43">
        <w:rPr>
          <w:rFonts w:ascii="Arial" w:eastAsia="Times New Roman" w:hAnsi="Arial" w:cs="Arial"/>
          <w:color w:val="282828"/>
          <w:sz w:val="24"/>
          <w:szCs w:val="24"/>
          <w:lang w:eastAsia="sk-SK"/>
        </w:rPr>
        <w:t>3</w:t>
      </w:r>
      <w:r>
        <w:rPr>
          <w:rFonts w:ascii="Arial" w:eastAsia="Times New Roman" w:hAnsi="Arial" w:cs="Arial"/>
          <w:color w:val="282828"/>
          <w:sz w:val="24"/>
          <w:szCs w:val="24"/>
          <w:lang w:eastAsia="sk-SK"/>
        </w:rPr>
        <w:t xml:space="preserve">0h. </w:t>
      </w:r>
      <w:r w:rsidR="00F83037">
        <w:rPr>
          <w:rFonts w:ascii="Arial" w:eastAsia="Times New Roman" w:hAnsi="Arial" w:cs="Arial"/>
          <w:color w:val="282828"/>
          <w:sz w:val="24"/>
          <w:szCs w:val="24"/>
          <w:lang w:eastAsia="sk-SK"/>
        </w:rPr>
        <w:t xml:space="preserve">Toto nariadenie sa nevzťahuje na pedagogických zamestnancov  - vychovávateľky v ŠKD a nepedagogických zamestnancov, nakoľko pri týchto zamestnancoch sa rešpektuje smennosť. </w:t>
      </w:r>
    </w:p>
    <w:p w:rsidR="00225B5E" w:rsidRDefault="00225B5E"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VIII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SPOLUPRÁCA ZÁKONNÝCH ZÁSTUPCOV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Zákonní zástupcovia podporujú snahu školy a učiteľov pri online vzdelávaní a rešpektujú nastavené pravidlá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Zákonní zástupcovia majú vytvoriť optimálne prostredie pre výučbu ich dieťaťa bez rušivých prvkov.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Zákonní zástupcovia pravidelne sledujú platformu EduPage</w:t>
      </w:r>
      <w:r w:rsidR="00225B5E">
        <w:rPr>
          <w:rFonts w:ascii="Arial" w:eastAsia="Times New Roman" w:hAnsi="Arial" w:cs="Arial"/>
          <w:color w:val="282828"/>
          <w:sz w:val="24"/>
          <w:szCs w:val="24"/>
          <w:lang w:eastAsia="sk-SK"/>
        </w:rPr>
        <w:t>,</w:t>
      </w:r>
      <w:r w:rsidRPr="009C2CFA">
        <w:rPr>
          <w:rFonts w:ascii="Arial" w:eastAsia="Times New Roman" w:hAnsi="Arial" w:cs="Arial"/>
          <w:color w:val="282828"/>
          <w:sz w:val="24"/>
          <w:szCs w:val="24"/>
          <w:lang w:eastAsia="sk-SK"/>
        </w:rPr>
        <w:t xml:space="preserve"> webovú stránku školy a riadia sa aktuálnymi pokynmi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Zákonní zástupcovia dohliadajú a zodpovedajú za to, aby sa žiak prihlasoval na online hodiny v stanovenom čase a svedomito vypracovával úlohy, ktoré učitelia zadávajú.</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Zákonní zástupcovia sú povinní informovať sa o spôsobe komunikácie medzi dieťaťom a učiteľmi a informovať školu o všetkých dôležitých skutočnostiach, ktoré žiakovi bránia v plnení dištančnej formy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lastRenderedPageBreak/>
        <w:t>6. Zákonní zástupcovia zabezpečia dieťaťu potrebné materiálno-technické vybavenie pre účasť na online hodine (hardvér, softvér) a v prípade potreby sa informujú o možnostiach zapožičania si príslušného vybavenia. Zároveň pomáhajú dieťaťu pri práci vo vybranom nástroji pre komunikáciu a v prípade potreby oslovia školu so žiadosťou o súčinnosť.</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7. Zákonní zástupcovia môžu požiadať vyučujúceho o individuálnu konzultáciu. Konzultačné hodiny pedagogických zamestnancov a odborných zamestnancov s uvedením pracovného e-mailu sú zverejnené na webovej stránke školy.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IX</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MONITOROVANIE A VYHODNOCOVANIE DIŠTANČNÉHO VZDELÁVANIA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Vedenie školy pravidelne získava a monitoruje spätnú väzbu zo strany pedagogických zamestnancov, odborných zamestnancov, žiakov a ich zákonných zástupcov o priebehu dištančného vzdelávania, vyhodnocuje funkčnosť, efektivitu a udržateľnosť zavedeného systému.</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Vedenie školy monitoruje dodržiavanie a efektivitu nastavených pravidiel.</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3. Vedenie školy so získanými informáciami ďalej pracuje a podľa potreby upravuje, resp. dopĺňa nastavené pravidlá, komunikáciu a podporu žiakov a pedagógov a odborných zamestnancov.</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X</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OSOBITNÉ USTANOVENIA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Poč</w:t>
      </w:r>
      <w:r w:rsidR="00F83037">
        <w:rPr>
          <w:rFonts w:ascii="Arial" w:eastAsia="Times New Roman" w:hAnsi="Arial" w:cs="Arial"/>
          <w:color w:val="282828"/>
          <w:sz w:val="24"/>
          <w:szCs w:val="24"/>
          <w:lang w:eastAsia="sk-SK"/>
        </w:rPr>
        <w:t xml:space="preserve">as dní prázdnin v školskom roku  </w:t>
      </w:r>
      <w:r w:rsidRPr="009C2CFA">
        <w:rPr>
          <w:rFonts w:ascii="Arial" w:eastAsia="Times New Roman" w:hAnsi="Arial" w:cs="Arial"/>
          <w:color w:val="282828"/>
          <w:sz w:val="24"/>
          <w:szCs w:val="24"/>
          <w:lang w:eastAsia="sk-SK"/>
        </w:rPr>
        <w:t>a počas dní udeleného riaditeľského voľna žiakom dištančné vzdelávanie neprebieha.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V prípade nerešpektovania pravidiel vyplývajúcich z realizácie dištančného vyučovania bude škola postupovať v súlade so školským poriadkom a podľa závažnosti previnenia pristúpi k výchovným opatreniam.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3. Vyučujúci má právo vylúčiť z online vyučovacej hodiny žiaka, ktorý svojím správaním narúša alebo znemožňuje vyučovací proces alebo iným spôsobom </w:t>
      </w:r>
      <w:r w:rsidRPr="009C2CFA">
        <w:rPr>
          <w:rFonts w:ascii="Arial" w:eastAsia="Times New Roman" w:hAnsi="Arial" w:cs="Arial"/>
          <w:color w:val="282828"/>
          <w:sz w:val="24"/>
          <w:szCs w:val="24"/>
          <w:lang w:eastAsia="sk-SK"/>
        </w:rPr>
        <w:lastRenderedPageBreak/>
        <w:t>porušuje vnútorný poriadok školy.</w:t>
      </w:r>
      <w:r w:rsidR="00225B5E">
        <w:rPr>
          <w:rFonts w:ascii="Arial" w:eastAsia="Times New Roman" w:hAnsi="Arial" w:cs="Arial"/>
          <w:color w:val="282828"/>
          <w:sz w:val="24"/>
          <w:szCs w:val="24"/>
          <w:lang w:eastAsia="sk-SK"/>
        </w:rPr>
        <w:t xml:space="preserve"> Situáciu následne komunikuje s vedením školy a s rodičom.</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4. Riaditeľ školy o priebehu výchovy a vzdelávania a o realizácii školského vzdelávacieho programu v čase mimoriadneho prerušenia školského vyučovania v škole, počas ktorého sa realizuje dištančné vzdelávanie, vypracuje písomnú správu, ktorá bude súčasťou Správy o výchovno-vzdelávacej činnosti školy, jej výsledkoch a podmienkach za príslušný školský rok.</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5. Riaditeľ školy zabezpečí základnú evidenciu a uchovanie informácií o organizácii a realizácii dištančného vzdelávania v jednotlivých triedach (napr. správy predmetových komisií a metodických združení o výsledkoch výchovno-vzdelávacieho procesu v hlavných vzdelávacích oblastiach v jednotlivých triedach), aby sa na ich základe dali </w:t>
      </w:r>
      <w:r w:rsidRPr="009C2CFA">
        <w:rPr>
          <w:rFonts w:ascii="Arial" w:eastAsia="Times New Roman" w:hAnsi="Arial" w:cs="Arial"/>
          <w:b/>
          <w:bCs/>
          <w:color w:val="282828"/>
          <w:sz w:val="24"/>
          <w:szCs w:val="24"/>
          <w:lang w:eastAsia="sk-SK"/>
        </w:rPr>
        <w:t>vykonať opatrenia pre pokračovanie vzdelávania v nasledujúcom školskom roku</w:t>
      </w:r>
      <w:r w:rsidRPr="009C2CFA">
        <w:rPr>
          <w:rFonts w:ascii="Arial" w:eastAsia="Times New Roman" w:hAnsi="Arial" w:cs="Arial"/>
          <w:color w:val="282828"/>
          <w:sz w:val="24"/>
          <w:szCs w:val="24"/>
          <w:lang w:eastAsia="sk-SK"/>
        </w:rPr>
        <w:t>, ak dôjde k mimoriadnemu prerušeniu školského vyučovania v škole.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Článok XI</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ZÁVEREČNÉ USTANOVENIA</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1. Riaditeľ školy preukázateľne oboznámi každého pedagogického zamestnanca a odborného zamestnanca s touto smernicou, o čom sa vyhotoví písomný záznam, ktorý je súčasťou smernice.</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2. Každý pedagogický zamestnanec a odborný zamestnanec zodpovedá za dodržiavanie pravidiel dištančného vzdelávania v súlade s touto smernicou. Nedodržanie povinností, zásad a pravidiel uvedených v tejto smernici bude považované za porušenie pracovnej disciplíny.</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xml:space="preserve">3. Smernica nadobúda platnosť a účinnosť dňom jej vydania a podpísania riaditeľom školy </w:t>
      </w:r>
      <w:r w:rsidR="00225B5E">
        <w:rPr>
          <w:rFonts w:ascii="Arial" w:eastAsia="Times New Roman" w:hAnsi="Arial" w:cs="Arial"/>
          <w:color w:val="282828"/>
          <w:sz w:val="24"/>
          <w:szCs w:val="24"/>
          <w:lang w:eastAsia="sk-SK"/>
        </w:rPr>
        <w:t>25.2.2021</w:t>
      </w:r>
    </w:p>
    <w:p w:rsid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7E59E5" w:rsidRDefault="007E59E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7E59E5" w:rsidRDefault="007E59E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7E59E5" w:rsidRDefault="007E59E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7E59E5" w:rsidRDefault="007E59E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7E59E5" w:rsidRPr="009C2CFA" w:rsidRDefault="007E59E5" w:rsidP="009C2CFA">
      <w:pPr>
        <w:shd w:val="clear" w:color="auto" w:fill="F8F8F8"/>
        <w:spacing w:before="144" w:after="144" w:line="360" w:lineRule="auto"/>
        <w:jc w:val="both"/>
        <w:rPr>
          <w:rFonts w:ascii="Arial" w:eastAsia="Times New Roman" w:hAnsi="Arial" w:cs="Arial"/>
          <w:color w:val="282828"/>
          <w:sz w:val="24"/>
          <w:szCs w:val="24"/>
          <w:lang w:eastAsia="sk-SK"/>
        </w:rPr>
      </w:pP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b/>
          <w:bCs/>
          <w:color w:val="282828"/>
          <w:sz w:val="24"/>
          <w:szCs w:val="24"/>
          <w:lang w:eastAsia="sk-SK"/>
        </w:rPr>
        <w:t>S danou smernicou boli oboznámení:</w:t>
      </w:r>
    </w:p>
    <w:tbl>
      <w:tblPr>
        <w:tblW w:w="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45"/>
        <w:gridCol w:w="157"/>
        <w:gridCol w:w="3977"/>
        <w:gridCol w:w="2413"/>
      </w:tblGrid>
      <w:tr w:rsidR="009C2CFA" w:rsidRPr="009C2CFA" w:rsidTr="009C2CFA">
        <w:trPr>
          <w:tblCellSpacing w:w="15" w:type="dxa"/>
        </w:trPr>
        <w:tc>
          <w:tcPr>
            <w:tcW w:w="28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Identifikačné označenie dokumentácie:</w:t>
            </w:r>
          </w:p>
          <w:p w:rsidR="009C2CFA" w:rsidRPr="009C2CFA" w:rsidRDefault="00225B5E" w:rsidP="009C2CFA">
            <w:pPr>
              <w:spacing w:before="144" w:after="144" w:line="360" w:lineRule="auto"/>
              <w:jc w:val="both"/>
              <w:rPr>
                <w:rFonts w:ascii="Arial" w:eastAsia="Times New Roman" w:hAnsi="Arial" w:cs="Arial"/>
                <w:sz w:val="24"/>
                <w:szCs w:val="24"/>
                <w:lang w:eastAsia="sk-SK"/>
              </w:rPr>
            </w:pPr>
            <w:r>
              <w:rPr>
                <w:rFonts w:ascii="Arial" w:eastAsia="Times New Roman" w:hAnsi="Arial" w:cs="Arial"/>
                <w:sz w:val="24"/>
                <w:szCs w:val="24"/>
                <w:lang w:eastAsia="sk-SK"/>
              </w:rPr>
              <w:t>VP-01/2021-S</w:t>
            </w:r>
            <w:r w:rsidR="009C2CFA" w:rsidRPr="009C2CFA">
              <w:rPr>
                <w:rFonts w:ascii="Arial" w:eastAsia="Times New Roman" w:hAnsi="Arial" w:cs="Arial"/>
                <w:sz w:val="24"/>
                <w:szCs w:val="24"/>
                <w:lang w:eastAsia="sk-SK"/>
              </w:rPr>
              <w:t> </w:t>
            </w:r>
          </w:p>
        </w:tc>
        <w:tc>
          <w:tcPr>
            <w:tcW w:w="4365" w:type="dxa"/>
            <w:vMerge w:val="restart"/>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225B5E">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ZÁZNAM O OBOZNÁMENÍ</w:t>
            </w:r>
          </w:p>
          <w:p w:rsidR="009C2CFA" w:rsidRPr="009C2CFA" w:rsidRDefault="009C2CFA" w:rsidP="00225B5E">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S DOKUMENTÁCIOU</w:t>
            </w: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vydanie:</w:t>
            </w:r>
            <w:r w:rsidR="00225B5E">
              <w:rPr>
                <w:rFonts w:ascii="Arial" w:eastAsia="Times New Roman" w:hAnsi="Arial" w:cs="Arial"/>
                <w:sz w:val="24"/>
                <w:szCs w:val="24"/>
                <w:lang w:eastAsia="sk-SK"/>
              </w:rPr>
              <w:t xml:space="preserve"> 1</w:t>
            </w:r>
          </w:p>
        </w:tc>
      </w:tr>
      <w:tr w:rsidR="009C2CFA" w:rsidRPr="009C2CFA" w:rsidTr="009C2CF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počet strán:</w:t>
            </w:r>
            <w:r w:rsidR="00225B5E">
              <w:rPr>
                <w:rFonts w:ascii="Arial" w:eastAsia="Times New Roman" w:hAnsi="Arial" w:cs="Arial"/>
                <w:sz w:val="24"/>
                <w:szCs w:val="24"/>
                <w:lang w:eastAsia="sk-SK"/>
              </w:rPr>
              <w:t xml:space="preserve"> 1</w:t>
            </w:r>
            <w:r w:rsidR="007E59E5">
              <w:rPr>
                <w:rFonts w:ascii="Arial" w:eastAsia="Times New Roman" w:hAnsi="Arial" w:cs="Arial"/>
                <w:sz w:val="24"/>
                <w:szCs w:val="24"/>
                <w:lang w:eastAsia="sk-SK"/>
              </w:rPr>
              <w:t>5</w:t>
            </w:r>
          </w:p>
        </w:tc>
      </w:tr>
      <w:tr w:rsidR="009C2CFA" w:rsidRPr="009C2CFA" w:rsidTr="009C2CF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výtlačok:</w:t>
            </w:r>
            <w:r w:rsidR="00035B0C">
              <w:rPr>
                <w:rFonts w:ascii="Arial" w:eastAsia="Times New Roman" w:hAnsi="Arial" w:cs="Arial"/>
                <w:sz w:val="24"/>
                <w:szCs w:val="24"/>
                <w:lang w:eastAsia="sk-SK"/>
              </w:rPr>
              <w:t xml:space="preserve"> 1</w:t>
            </w:r>
          </w:p>
        </w:tc>
      </w:tr>
      <w:tr w:rsidR="009C2CFA" w:rsidRPr="009C2CFA" w:rsidTr="009C2CFA">
        <w:trPr>
          <w:tblCellSpacing w:w="15" w:type="dxa"/>
        </w:trPr>
        <w:tc>
          <w:tcPr>
            <w:tcW w:w="9885" w:type="dxa"/>
            <w:gridSpan w:val="4"/>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SMERNICA ZÁKLADNEJ ŠKOLY</w:t>
            </w:r>
            <w:r w:rsidR="00520C43">
              <w:rPr>
                <w:rFonts w:ascii="Arial" w:eastAsia="Times New Roman" w:hAnsi="Arial" w:cs="Arial"/>
                <w:b/>
                <w:bCs/>
                <w:sz w:val="24"/>
                <w:szCs w:val="24"/>
                <w:lang w:eastAsia="sk-SK"/>
              </w:rPr>
              <w:t xml:space="preserve"> Veľké Úľany</w:t>
            </w:r>
          </w:p>
        </w:tc>
      </w:tr>
      <w:tr w:rsidR="009C2CFA" w:rsidRPr="009C2CFA" w:rsidTr="009C2CFA">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Názov dokumentácie:</w:t>
            </w:r>
          </w:p>
        </w:tc>
        <w:tc>
          <w:tcPr>
            <w:tcW w:w="7080" w:type="dxa"/>
            <w:gridSpan w:val="3"/>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Smernica o dištančnom vzdelávaní</w:t>
            </w:r>
          </w:p>
        </w:tc>
      </w:tr>
      <w:tr w:rsidR="009C2CFA" w:rsidRPr="009C2CFA" w:rsidTr="009C2CFA">
        <w:trPr>
          <w:tblCellSpacing w:w="15" w:type="dxa"/>
        </w:trPr>
        <w:tc>
          <w:tcPr>
            <w:tcW w:w="280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436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70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after="0"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bl>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tbl>
      <w:tblPr>
        <w:tblW w:w="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1"/>
        <w:gridCol w:w="929"/>
        <w:gridCol w:w="1593"/>
        <w:gridCol w:w="2011"/>
        <w:gridCol w:w="1922"/>
        <w:gridCol w:w="1956"/>
      </w:tblGrid>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P. č.</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Titl.</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035B0C" w:rsidP="00035B0C">
            <w:pPr>
              <w:spacing w:before="144" w:after="144" w:line="360" w:lineRule="auto"/>
              <w:jc w:val="center"/>
              <w:rPr>
                <w:rFonts w:ascii="Arial" w:eastAsia="Times New Roman" w:hAnsi="Arial" w:cs="Arial"/>
                <w:sz w:val="24"/>
                <w:szCs w:val="24"/>
                <w:lang w:eastAsia="sk-SK"/>
              </w:rPr>
            </w:pPr>
            <w:r>
              <w:rPr>
                <w:rFonts w:ascii="Arial" w:eastAsia="Times New Roman" w:hAnsi="Arial" w:cs="Arial"/>
                <w:b/>
                <w:bCs/>
                <w:sz w:val="24"/>
                <w:szCs w:val="24"/>
                <w:lang w:eastAsia="sk-SK"/>
              </w:rPr>
              <w:t>M</w:t>
            </w:r>
            <w:r w:rsidR="009C2CFA" w:rsidRPr="009C2CFA">
              <w:rPr>
                <w:rFonts w:ascii="Arial" w:eastAsia="Times New Roman" w:hAnsi="Arial" w:cs="Arial"/>
                <w:b/>
                <w:bCs/>
                <w:sz w:val="24"/>
                <w:szCs w:val="24"/>
                <w:lang w:eastAsia="sk-SK"/>
              </w:rPr>
              <w:t>eno</w:t>
            </w:r>
          </w:p>
          <w:p w:rsidR="009C2CFA" w:rsidRPr="009C2CFA" w:rsidRDefault="009C2CFA" w:rsidP="00035B0C">
            <w:pPr>
              <w:spacing w:before="144" w:after="144" w:line="360" w:lineRule="auto"/>
              <w:jc w:val="center"/>
              <w:rPr>
                <w:rFonts w:ascii="Arial" w:eastAsia="Times New Roman" w:hAnsi="Arial" w:cs="Arial"/>
                <w:sz w:val="24"/>
                <w:szCs w:val="24"/>
                <w:lang w:eastAsia="sk-SK"/>
              </w:rPr>
            </w:pP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035B0C" w:rsidP="00035B0C">
            <w:pPr>
              <w:spacing w:before="144" w:after="144" w:line="360" w:lineRule="auto"/>
              <w:jc w:val="center"/>
              <w:rPr>
                <w:rFonts w:ascii="Arial" w:eastAsia="Times New Roman" w:hAnsi="Arial" w:cs="Arial"/>
                <w:sz w:val="24"/>
                <w:szCs w:val="24"/>
                <w:lang w:eastAsia="sk-SK"/>
              </w:rPr>
            </w:pPr>
            <w:r>
              <w:rPr>
                <w:rFonts w:ascii="Arial" w:eastAsia="Times New Roman" w:hAnsi="Arial" w:cs="Arial"/>
                <w:b/>
                <w:bCs/>
                <w:sz w:val="24"/>
                <w:szCs w:val="24"/>
                <w:lang w:eastAsia="sk-SK"/>
              </w:rPr>
              <w:t>p</w:t>
            </w:r>
            <w:r w:rsidR="009C2CFA" w:rsidRPr="009C2CFA">
              <w:rPr>
                <w:rFonts w:ascii="Arial" w:eastAsia="Times New Roman" w:hAnsi="Arial" w:cs="Arial"/>
                <w:b/>
                <w:bCs/>
                <w:sz w:val="24"/>
                <w:szCs w:val="24"/>
                <w:lang w:eastAsia="sk-SK"/>
              </w:rPr>
              <w:t>riezvisko</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Dátum</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035B0C">
            <w:pPr>
              <w:spacing w:before="144" w:after="144" w:line="360" w:lineRule="auto"/>
              <w:jc w:val="center"/>
              <w:rPr>
                <w:rFonts w:ascii="Arial" w:eastAsia="Times New Roman" w:hAnsi="Arial" w:cs="Arial"/>
                <w:sz w:val="24"/>
                <w:szCs w:val="24"/>
                <w:lang w:eastAsia="sk-SK"/>
              </w:rPr>
            </w:pPr>
            <w:r w:rsidRPr="009C2CFA">
              <w:rPr>
                <w:rFonts w:ascii="Arial" w:eastAsia="Times New Roman" w:hAnsi="Arial" w:cs="Arial"/>
                <w:b/>
                <w:bCs/>
                <w:sz w:val="24"/>
                <w:szCs w:val="24"/>
                <w:lang w:eastAsia="sk-SK"/>
              </w:rPr>
              <w:t>podpis</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4.</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5.</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6.</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7.</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lastRenderedPageBreak/>
              <w:t>8.</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9.</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10.</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11.</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12.</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14.</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15.</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r w:rsidR="009C2CFA" w:rsidRPr="009C2CFA" w:rsidTr="009C2CFA">
        <w:trPr>
          <w:tblCellSpacing w:w="15" w:type="dxa"/>
        </w:trPr>
        <w:tc>
          <w:tcPr>
            <w:tcW w:w="81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b/>
                <w:bCs/>
                <w:sz w:val="24"/>
                <w:szCs w:val="24"/>
                <w:lang w:eastAsia="sk-SK"/>
              </w:rPr>
              <w:t>17.</w:t>
            </w:r>
          </w:p>
        </w:tc>
        <w:tc>
          <w:tcPr>
            <w:tcW w:w="99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c>
          <w:tcPr>
            <w:tcW w:w="2145" w:type="dxa"/>
            <w:tcBorders>
              <w:top w:val="outset" w:sz="6" w:space="0" w:color="auto"/>
              <w:left w:val="outset" w:sz="6" w:space="0" w:color="auto"/>
              <w:bottom w:val="outset" w:sz="6" w:space="0" w:color="auto"/>
              <w:right w:val="outset" w:sz="6" w:space="0" w:color="auto"/>
            </w:tcBorders>
            <w:vAlign w:val="center"/>
            <w:hideMark/>
          </w:tcPr>
          <w:p w:rsidR="009C2CFA" w:rsidRPr="009C2CFA" w:rsidRDefault="009C2CFA" w:rsidP="009C2CFA">
            <w:pPr>
              <w:spacing w:before="144" w:after="144" w:line="360" w:lineRule="auto"/>
              <w:jc w:val="both"/>
              <w:rPr>
                <w:rFonts w:ascii="Arial" w:eastAsia="Times New Roman" w:hAnsi="Arial" w:cs="Arial"/>
                <w:sz w:val="24"/>
                <w:szCs w:val="24"/>
                <w:lang w:eastAsia="sk-SK"/>
              </w:rPr>
            </w:pPr>
            <w:r w:rsidRPr="009C2CFA">
              <w:rPr>
                <w:rFonts w:ascii="Arial" w:eastAsia="Times New Roman" w:hAnsi="Arial" w:cs="Arial"/>
                <w:sz w:val="24"/>
                <w:szCs w:val="24"/>
                <w:lang w:eastAsia="sk-SK"/>
              </w:rPr>
              <w:t> </w:t>
            </w:r>
          </w:p>
        </w:tc>
      </w:tr>
    </w:tbl>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9C2CFA" w:rsidRDefault="009C2CFA" w:rsidP="009C2CFA">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t> </w:t>
      </w:r>
    </w:p>
    <w:p w:rsidR="009C2CFA" w:rsidRPr="006349E5" w:rsidRDefault="009C2CFA" w:rsidP="006349E5">
      <w:pPr>
        <w:shd w:val="clear" w:color="auto" w:fill="F8F8F8"/>
        <w:spacing w:before="144" w:after="144" w:line="360" w:lineRule="auto"/>
        <w:jc w:val="both"/>
        <w:rPr>
          <w:rFonts w:ascii="Arial" w:eastAsia="Times New Roman" w:hAnsi="Arial" w:cs="Arial"/>
          <w:color w:val="282828"/>
          <w:sz w:val="24"/>
          <w:szCs w:val="24"/>
          <w:lang w:eastAsia="sk-SK"/>
        </w:rPr>
      </w:pPr>
      <w:r w:rsidRPr="009C2CFA">
        <w:rPr>
          <w:rFonts w:ascii="Arial" w:eastAsia="Times New Roman" w:hAnsi="Arial" w:cs="Arial"/>
          <w:color w:val="282828"/>
          <w:sz w:val="24"/>
          <w:szCs w:val="24"/>
          <w:lang w:eastAsia="sk-SK"/>
        </w:rPr>
        <w:br/>
      </w:r>
    </w:p>
    <w:p w:rsidR="009C2CFA" w:rsidRPr="009C2CFA" w:rsidRDefault="009C2CFA" w:rsidP="009C2CFA">
      <w:pPr>
        <w:shd w:val="clear" w:color="auto" w:fill="F8F8F8"/>
        <w:spacing w:after="75" w:line="270" w:lineRule="atLeast"/>
        <w:outlineLvl w:val="1"/>
        <w:rPr>
          <w:rFonts w:ascii="Arial" w:eastAsia="Times New Roman" w:hAnsi="Arial" w:cs="Arial"/>
          <w:caps/>
          <w:color w:val="196D03"/>
          <w:sz w:val="18"/>
          <w:szCs w:val="18"/>
          <w:lang w:eastAsia="sk-SK"/>
        </w:rPr>
      </w:pPr>
      <w:r w:rsidRPr="009C2CFA">
        <w:rPr>
          <w:rFonts w:ascii="Arial" w:eastAsia="Times New Roman" w:hAnsi="Arial" w:cs="Arial"/>
          <w:caps/>
          <w:color w:val="196D03"/>
          <w:sz w:val="18"/>
          <w:szCs w:val="18"/>
          <w:lang w:eastAsia="sk-SK"/>
        </w:rPr>
        <w:t>SÚVISIACE PRÁVNE PREDPISY</w:t>
      </w:r>
    </w:p>
    <w:p w:rsidR="009C2CFA" w:rsidRDefault="007C5053" w:rsidP="009C2CFA">
      <w:pPr>
        <w:shd w:val="clear" w:color="auto" w:fill="F8F8F8"/>
        <w:spacing w:after="0" w:line="240" w:lineRule="auto"/>
        <w:rPr>
          <w:rFonts w:ascii="Times New Roman" w:eastAsia="Times New Roman" w:hAnsi="Times New Roman" w:cs="Times New Roman"/>
          <w:i/>
          <w:iCs/>
          <w:color w:val="196D03"/>
          <w:sz w:val="26"/>
          <w:szCs w:val="26"/>
          <w:lang w:eastAsia="sk-SK"/>
        </w:rPr>
      </w:pPr>
      <w:hyperlink r:id="rId17" w:tgtFrame="_blank" w:history="1">
        <w:r w:rsidR="009C2CFA" w:rsidRPr="009C2CFA">
          <w:rPr>
            <w:rFonts w:ascii="Times New Roman" w:eastAsia="Times New Roman" w:hAnsi="Times New Roman" w:cs="Times New Roman"/>
            <w:i/>
            <w:iCs/>
            <w:noProof/>
            <w:color w:val="196D03"/>
            <w:sz w:val="26"/>
            <w:szCs w:val="26"/>
            <w:lang w:eastAsia="sk-SK"/>
          </w:rPr>
          <w:drawing>
            <wp:inline distT="0" distB="0" distL="0" distR="0">
              <wp:extent cx="68580" cy="114300"/>
              <wp:effectExtent l="0" t="0" r="7620" b="0"/>
              <wp:docPr id="5" name="Obrázok 5" descr="https://www.vssr.sk/res/sepi-top-rgh-arr.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ssr.sk/res/sepi-top-rgh-arr.png">
                        <a:hlinkClick r:id="rId17" tgtFrame="&quot;_blank&quot;"/>
                      </pic:cNvPr>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 cy="114300"/>
                      </a:xfrm>
                      <a:prstGeom prst="rect">
                        <a:avLst/>
                      </a:prstGeom>
                      <a:noFill/>
                      <a:ln>
                        <a:noFill/>
                      </a:ln>
                    </pic:spPr>
                  </pic:pic>
                </a:graphicData>
              </a:graphic>
            </wp:inline>
          </w:drawing>
        </w:r>
        <w:r w:rsidR="009C2CFA" w:rsidRPr="009C2CFA">
          <w:rPr>
            <w:rFonts w:ascii="Times New Roman" w:eastAsia="Times New Roman" w:hAnsi="Times New Roman" w:cs="Times New Roman"/>
            <w:i/>
            <w:iCs/>
            <w:color w:val="196D03"/>
            <w:sz w:val="26"/>
            <w:szCs w:val="26"/>
            <w:lang w:eastAsia="sk-SK"/>
          </w:rPr>
          <w:t>245/2008 Z. z. Školský zákon</w:t>
        </w:r>
      </w:hyperlink>
    </w:p>
    <w:p w:rsidR="006349E5" w:rsidRPr="009C2CFA" w:rsidRDefault="006349E5" w:rsidP="009C2CFA">
      <w:pPr>
        <w:shd w:val="clear" w:color="auto" w:fill="F8F8F8"/>
        <w:spacing w:after="0" w:line="240" w:lineRule="auto"/>
        <w:rPr>
          <w:rFonts w:ascii="Arial" w:eastAsia="Times New Roman" w:hAnsi="Arial" w:cs="Arial"/>
          <w:color w:val="282828"/>
          <w:sz w:val="18"/>
          <w:szCs w:val="18"/>
          <w:lang w:eastAsia="sk-SK"/>
        </w:rPr>
      </w:pPr>
    </w:p>
    <w:p w:rsidR="00B3680C" w:rsidRPr="00B3680C" w:rsidRDefault="00B3680C" w:rsidP="009C2CFA">
      <w:pPr>
        <w:shd w:val="clear" w:color="auto" w:fill="FFFFFF"/>
        <w:spacing w:before="144" w:after="144" w:line="360" w:lineRule="auto"/>
        <w:jc w:val="both"/>
        <w:rPr>
          <w:rFonts w:ascii="Arial" w:eastAsia="Times New Roman" w:hAnsi="Arial" w:cs="Arial"/>
          <w:color w:val="282828"/>
          <w:sz w:val="24"/>
          <w:szCs w:val="24"/>
          <w:lang w:eastAsia="sk-SK"/>
        </w:rPr>
      </w:pPr>
    </w:p>
    <w:p w:rsidR="00E8675D" w:rsidRPr="009C2CFA" w:rsidRDefault="00E8675D" w:rsidP="009C2CFA">
      <w:pPr>
        <w:spacing w:line="360" w:lineRule="auto"/>
        <w:jc w:val="both"/>
        <w:rPr>
          <w:sz w:val="24"/>
          <w:szCs w:val="24"/>
        </w:rPr>
      </w:pPr>
    </w:p>
    <w:sectPr w:rsidR="00E8675D" w:rsidRPr="009C2CFA" w:rsidSect="007F1CFD">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59A" w:rsidRDefault="00E2559A" w:rsidP="00225B5E">
      <w:pPr>
        <w:spacing w:after="0" w:line="240" w:lineRule="auto"/>
      </w:pPr>
      <w:r>
        <w:separator/>
      </w:r>
    </w:p>
  </w:endnote>
  <w:endnote w:type="continuationSeparator" w:id="1">
    <w:p w:rsidR="00E2559A" w:rsidRDefault="00E2559A" w:rsidP="00225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621186"/>
      <w:docPartObj>
        <w:docPartGallery w:val="Page Numbers (Bottom of Page)"/>
        <w:docPartUnique/>
      </w:docPartObj>
    </w:sdtPr>
    <w:sdtContent>
      <w:p w:rsidR="00F83037" w:rsidRDefault="00F83037">
        <w:pPr>
          <w:pStyle w:val="Zpat"/>
          <w:jc w:val="center"/>
        </w:pPr>
        <w:fldSimple w:instr="PAGE   \* MERGEFORMAT">
          <w:r w:rsidR="007E59E5">
            <w:rPr>
              <w:noProof/>
            </w:rPr>
            <w:t>12</w:t>
          </w:r>
        </w:fldSimple>
      </w:p>
    </w:sdtContent>
  </w:sdt>
  <w:p w:rsidR="00F83037" w:rsidRDefault="00F8303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59A" w:rsidRDefault="00E2559A" w:rsidP="00225B5E">
      <w:pPr>
        <w:spacing w:after="0" w:line="240" w:lineRule="auto"/>
      </w:pPr>
      <w:r>
        <w:separator/>
      </w:r>
    </w:p>
  </w:footnote>
  <w:footnote w:type="continuationSeparator" w:id="1">
    <w:p w:rsidR="00E2559A" w:rsidRDefault="00E2559A" w:rsidP="00225B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680C"/>
    <w:rsid w:val="00035B0C"/>
    <w:rsid w:val="0004760D"/>
    <w:rsid w:val="00121B93"/>
    <w:rsid w:val="00225B5E"/>
    <w:rsid w:val="003847F5"/>
    <w:rsid w:val="003D120C"/>
    <w:rsid w:val="00520C43"/>
    <w:rsid w:val="005341F8"/>
    <w:rsid w:val="005470BF"/>
    <w:rsid w:val="006349E5"/>
    <w:rsid w:val="0067168B"/>
    <w:rsid w:val="00671896"/>
    <w:rsid w:val="006A3207"/>
    <w:rsid w:val="0071070B"/>
    <w:rsid w:val="007C5053"/>
    <w:rsid w:val="007E59E5"/>
    <w:rsid w:val="007F1CFD"/>
    <w:rsid w:val="009C1743"/>
    <w:rsid w:val="009C2CFA"/>
    <w:rsid w:val="00B3680C"/>
    <w:rsid w:val="00B640EC"/>
    <w:rsid w:val="00D926E9"/>
    <w:rsid w:val="00E2559A"/>
    <w:rsid w:val="00E8675D"/>
    <w:rsid w:val="00F8303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1CF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5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B5E"/>
  </w:style>
  <w:style w:type="paragraph" w:styleId="Zpat">
    <w:name w:val="footer"/>
    <w:basedOn w:val="Normln"/>
    <w:link w:val="ZpatChar"/>
    <w:uiPriority w:val="99"/>
    <w:unhideWhenUsed/>
    <w:rsid w:val="00225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B5E"/>
  </w:style>
  <w:style w:type="paragraph" w:styleId="Textbubliny">
    <w:name w:val="Balloon Text"/>
    <w:basedOn w:val="Normln"/>
    <w:link w:val="TextbublinyChar"/>
    <w:uiPriority w:val="99"/>
    <w:semiHidden/>
    <w:unhideWhenUsed/>
    <w:rsid w:val="00035B0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5B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559531">
      <w:bodyDiv w:val="1"/>
      <w:marLeft w:val="0"/>
      <w:marRight w:val="0"/>
      <w:marTop w:val="0"/>
      <w:marBottom w:val="0"/>
      <w:divBdr>
        <w:top w:val="none" w:sz="0" w:space="0" w:color="auto"/>
        <w:left w:val="none" w:sz="0" w:space="0" w:color="auto"/>
        <w:bottom w:val="none" w:sz="0" w:space="0" w:color="auto"/>
        <w:right w:val="none" w:sz="0" w:space="0" w:color="auto"/>
      </w:divBdr>
      <w:divsChild>
        <w:div w:id="515117888">
          <w:marLeft w:val="0"/>
          <w:marRight w:val="0"/>
          <w:marTop w:val="0"/>
          <w:marBottom w:val="0"/>
          <w:divBdr>
            <w:top w:val="none" w:sz="0" w:space="0" w:color="auto"/>
            <w:left w:val="none" w:sz="0" w:space="0" w:color="auto"/>
            <w:bottom w:val="none" w:sz="0" w:space="0" w:color="auto"/>
            <w:right w:val="none" w:sz="0" w:space="0" w:color="auto"/>
          </w:divBdr>
          <w:divsChild>
            <w:div w:id="1446776133">
              <w:marLeft w:val="0"/>
              <w:marRight w:val="0"/>
              <w:marTop w:val="0"/>
              <w:marBottom w:val="0"/>
              <w:divBdr>
                <w:top w:val="none" w:sz="0" w:space="0" w:color="auto"/>
                <w:left w:val="none" w:sz="0" w:space="0" w:color="auto"/>
                <w:bottom w:val="none" w:sz="0" w:space="0" w:color="auto"/>
                <w:right w:val="none" w:sz="0" w:space="0" w:color="auto"/>
              </w:divBdr>
            </w:div>
            <w:div w:id="478543943">
              <w:marLeft w:val="0"/>
              <w:marRight w:val="0"/>
              <w:marTop w:val="0"/>
              <w:marBottom w:val="0"/>
              <w:divBdr>
                <w:top w:val="none" w:sz="0" w:space="0" w:color="auto"/>
                <w:left w:val="none" w:sz="0" w:space="0" w:color="auto"/>
                <w:bottom w:val="none" w:sz="0" w:space="0" w:color="auto"/>
                <w:right w:val="none" w:sz="0" w:space="0" w:color="auto"/>
              </w:divBdr>
            </w:div>
          </w:divsChild>
        </w:div>
        <w:div w:id="755634756">
          <w:marLeft w:val="0"/>
          <w:marRight w:val="0"/>
          <w:marTop w:val="0"/>
          <w:marBottom w:val="0"/>
          <w:divBdr>
            <w:top w:val="single" w:sz="6" w:space="9" w:color="C3C0C0"/>
            <w:left w:val="none" w:sz="0" w:space="0" w:color="auto"/>
            <w:bottom w:val="none" w:sz="0" w:space="0" w:color="auto"/>
            <w:right w:val="none" w:sz="0" w:space="0" w:color="auto"/>
          </w:divBdr>
          <w:divsChild>
            <w:div w:id="174267978">
              <w:marLeft w:val="150"/>
              <w:marRight w:val="0"/>
              <w:marTop w:val="0"/>
              <w:marBottom w:val="0"/>
              <w:divBdr>
                <w:top w:val="none" w:sz="0" w:space="0" w:color="auto"/>
                <w:left w:val="none" w:sz="0" w:space="0" w:color="auto"/>
                <w:bottom w:val="none" w:sz="0" w:space="0" w:color="auto"/>
                <w:right w:val="none" w:sz="0" w:space="0" w:color="auto"/>
              </w:divBdr>
            </w:div>
            <w:div w:id="1143739854">
              <w:marLeft w:val="0"/>
              <w:marRight w:val="0"/>
              <w:marTop w:val="0"/>
              <w:marBottom w:val="0"/>
              <w:divBdr>
                <w:top w:val="none" w:sz="0" w:space="0" w:color="auto"/>
                <w:left w:val="none" w:sz="0" w:space="0" w:color="auto"/>
                <w:bottom w:val="none" w:sz="0" w:space="0" w:color="auto"/>
                <w:right w:val="none" w:sz="0" w:space="0" w:color="auto"/>
              </w:divBdr>
              <w:divsChild>
                <w:div w:id="2118325118">
                  <w:marLeft w:val="0"/>
                  <w:marRight w:val="0"/>
                  <w:marTop w:val="0"/>
                  <w:marBottom w:val="0"/>
                  <w:divBdr>
                    <w:top w:val="none" w:sz="0" w:space="0" w:color="auto"/>
                    <w:left w:val="none" w:sz="0" w:space="0" w:color="auto"/>
                    <w:bottom w:val="single" w:sz="24" w:space="0" w:color="C9CBCE"/>
                    <w:right w:val="none" w:sz="0" w:space="0" w:color="auto"/>
                  </w:divBdr>
                </w:div>
              </w:divsChild>
            </w:div>
            <w:div w:id="1403524779">
              <w:marLeft w:val="375"/>
              <w:marRight w:val="0"/>
              <w:marTop w:val="225"/>
              <w:marBottom w:val="0"/>
              <w:divBdr>
                <w:top w:val="none" w:sz="0" w:space="0" w:color="auto"/>
                <w:left w:val="none" w:sz="0" w:space="0" w:color="auto"/>
                <w:bottom w:val="none" w:sz="0" w:space="0" w:color="auto"/>
                <w:right w:val="none" w:sz="0" w:space="0" w:color="auto"/>
              </w:divBdr>
            </w:div>
          </w:divsChild>
        </w:div>
        <w:div w:id="2080441850">
          <w:marLeft w:val="0"/>
          <w:marRight w:val="0"/>
          <w:marTop w:val="375"/>
          <w:marBottom w:val="0"/>
          <w:divBdr>
            <w:top w:val="none" w:sz="0" w:space="0" w:color="auto"/>
            <w:left w:val="none" w:sz="0" w:space="0" w:color="auto"/>
            <w:bottom w:val="none" w:sz="0" w:space="0" w:color="auto"/>
            <w:right w:val="none" w:sz="0" w:space="0" w:color="auto"/>
          </w:divBdr>
          <w:divsChild>
            <w:div w:id="909999455">
              <w:marLeft w:val="150"/>
              <w:marRight w:val="0"/>
              <w:marTop w:val="0"/>
              <w:marBottom w:val="0"/>
              <w:divBdr>
                <w:top w:val="none" w:sz="0" w:space="0" w:color="auto"/>
                <w:left w:val="none" w:sz="0" w:space="0" w:color="auto"/>
                <w:bottom w:val="none" w:sz="0" w:space="0" w:color="auto"/>
                <w:right w:val="none" w:sz="0" w:space="0" w:color="auto"/>
              </w:divBdr>
            </w:div>
            <w:div w:id="313267768">
              <w:marLeft w:val="0"/>
              <w:marRight w:val="0"/>
              <w:marTop w:val="0"/>
              <w:marBottom w:val="0"/>
              <w:divBdr>
                <w:top w:val="none" w:sz="0" w:space="0" w:color="auto"/>
                <w:left w:val="none" w:sz="0" w:space="0" w:color="auto"/>
                <w:bottom w:val="none" w:sz="0" w:space="0" w:color="auto"/>
                <w:right w:val="none" w:sz="0" w:space="0" w:color="auto"/>
              </w:divBdr>
              <w:divsChild>
                <w:div w:id="1241527407">
                  <w:marLeft w:val="0"/>
                  <w:marRight w:val="0"/>
                  <w:marTop w:val="0"/>
                  <w:marBottom w:val="0"/>
                  <w:divBdr>
                    <w:top w:val="none" w:sz="0" w:space="0" w:color="auto"/>
                    <w:left w:val="none" w:sz="0" w:space="0" w:color="auto"/>
                    <w:bottom w:val="single" w:sz="24" w:space="0" w:color="C9CBCE"/>
                    <w:right w:val="none" w:sz="0" w:space="0" w:color="auto"/>
                  </w:divBdr>
                </w:div>
              </w:divsChild>
            </w:div>
          </w:divsChild>
        </w:div>
        <w:div w:id="1592734607">
          <w:marLeft w:val="375"/>
          <w:marRight w:val="0"/>
          <w:marTop w:val="75"/>
          <w:marBottom w:val="0"/>
          <w:divBdr>
            <w:top w:val="none" w:sz="0" w:space="0" w:color="auto"/>
            <w:left w:val="none" w:sz="0" w:space="0" w:color="auto"/>
            <w:bottom w:val="none" w:sz="0" w:space="0" w:color="auto"/>
            <w:right w:val="none" w:sz="0" w:space="0" w:color="auto"/>
          </w:divBdr>
        </w:div>
      </w:divsChild>
    </w:div>
    <w:div w:id="1094781721">
      <w:bodyDiv w:val="1"/>
      <w:marLeft w:val="0"/>
      <w:marRight w:val="0"/>
      <w:marTop w:val="0"/>
      <w:marBottom w:val="0"/>
      <w:divBdr>
        <w:top w:val="none" w:sz="0" w:space="0" w:color="auto"/>
        <w:left w:val="none" w:sz="0" w:space="0" w:color="auto"/>
        <w:bottom w:val="none" w:sz="0" w:space="0" w:color="auto"/>
        <w:right w:val="none" w:sz="0" w:space="0" w:color="auto"/>
      </w:divBdr>
      <w:divsChild>
        <w:div w:id="2066751639">
          <w:marLeft w:val="0"/>
          <w:marRight w:val="0"/>
          <w:marTop w:val="0"/>
          <w:marBottom w:val="0"/>
          <w:divBdr>
            <w:top w:val="none" w:sz="0" w:space="0" w:color="auto"/>
            <w:left w:val="none" w:sz="0" w:space="0" w:color="auto"/>
            <w:bottom w:val="none" w:sz="0" w:space="0" w:color="auto"/>
            <w:right w:val="none" w:sz="0" w:space="0" w:color="auto"/>
          </w:divBdr>
          <w:divsChild>
            <w:div w:id="1430855325">
              <w:marLeft w:val="0"/>
              <w:marRight w:val="0"/>
              <w:marTop w:val="0"/>
              <w:marBottom w:val="0"/>
              <w:divBdr>
                <w:top w:val="none" w:sz="0" w:space="0" w:color="auto"/>
                <w:left w:val="none" w:sz="0" w:space="0" w:color="auto"/>
                <w:bottom w:val="none" w:sz="0" w:space="0" w:color="auto"/>
                <w:right w:val="none" w:sz="0" w:space="0" w:color="auto"/>
              </w:divBdr>
              <w:divsChild>
                <w:div w:id="1444421056">
                  <w:marLeft w:val="0"/>
                  <w:marRight w:val="0"/>
                  <w:marTop w:val="0"/>
                  <w:marBottom w:val="0"/>
                  <w:divBdr>
                    <w:top w:val="none" w:sz="0" w:space="0" w:color="auto"/>
                    <w:left w:val="none" w:sz="0" w:space="0" w:color="auto"/>
                    <w:bottom w:val="none" w:sz="0" w:space="0" w:color="auto"/>
                    <w:right w:val="none" w:sz="0" w:space="0" w:color="auto"/>
                  </w:divBdr>
                  <w:divsChild>
                    <w:div w:id="48581949">
                      <w:marLeft w:val="0"/>
                      <w:marRight w:val="0"/>
                      <w:marTop w:val="0"/>
                      <w:marBottom w:val="0"/>
                      <w:divBdr>
                        <w:top w:val="none" w:sz="0" w:space="0" w:color="auto"/>
                        <w:left w:val="none" w:sz="0" w:space="0" w:color="auto"/>
                        <w:bottom w:val="none" w:sz="0" w:space="0" w:color="auto"/>
                        <w:right w:val="none" w:sz="0" w:space="0" w:color="auto"/>
                      </w:divBdr>
                      <w:divsChild>
                        <w:div w:id="1254632408">
                          <w:marLeft w:val="0"/>
                          <w:marRight w:val="0"/>
                          <w:marTop w:val="0"/>
                          <w:marBottom w:val="0"/>
                          <w:divBdr>
                            <w:top w:val="none" w:sz="0" w:space="0" w:color="auto"/>
                            <w:left w:val="none" w:sz="0" w:space="0" w:color="auto"/>
                            <w:bottom w:val="none" w:sz="0" w:space="0" w:color="auto"/>
                            <w:right w:val="none" w:sz="0" w:space="0" w:color="auto"/>
                          </w:divBdr>
                        </w:div>
                      </w:divsChild>
                    </w:div>
                    <w:div w:id="2099213277">
                      <w:marLeft w:val="225"/>
                      <w:marRight w:val="225"/>
                      <w:marTop w:val="225"/>
                      <w:marBottom w:val="225"/>
                      <w:divBdr>
                        <w:top w:val="single" w:sz="24" w:space="9" w:color="42A62A"/>
                        <w:left w:val="none" w:sz="0" w:space="0" w:color="auto"/>
                        <w:bottom w:val="single" w:sz="24" w:space="9" w:color="42A62A"/>
                        <w:right w:val="none" w:sz="0" w:space="0" w:color="auto"/>
                      </w:divBdr>
                    </w:div>
                    <w:div w:id="17239261">
                      <w:marLeft w:val="0"/>
                      <w:marRight w:val="0"/>
                      <w:marTop w:val="0"/>
                      <w:marBottom w:val="0"/>
                      <w:divBdr>
                        <w:top w:val="none" w:sz="0" w:space="0" w:color="auto"/>
                        <w:left w:val="none" w:sz="0" w:space="0" w:color="auto"/>
                        <w:bottom w:val="none" w:sz="0" w:space="0" w:color="auto"/>
                        <w:right w:val="none" w:sz="0" w:space="0" w:color="auto"/>
                      </w:divBdr>
                      <w:divsChild>
                        <w:div w:id="157304376">
                          <w:marLeft w:val="0"/>
                          <w:marRight w:val="0"/>
                          <w:marTop w:val="0"/>
                          <w:marBottom w:val="0"/>
                          <w:divBdr>
                            <w:top w:val="none" w:sz="0" w:space="0" w:color="auto"/>
                            <w:left w:val="none" w:sz="0" w:space="0" w:color="auto"/>
                            <w:bottom w:val="none" w:sz="0" w:space="0" w:color="auto"/>
                            <w:right w:val="none" w:sz="0" w:space="0" w:color="auto"/>
                          </w:divBdr>
                        </w:div>
                      </w:divsChild>
                    </w:div>
                    <w:div w:id="44765884">
                      <w:marLeft w:val="0"/>
                      <w:marRight w:val="0"/>
                      <w:marTop w:val="0"/>
                      <w:marBottom w:val="0"/>
                      <w:divBdr>
                        <w:top w:val="none" w:sz="0" w:space="0" w:color="auto"/>
                        <w:left w:val="none" w:sz="0" w:space="0" w:color="auto"/>
                        <w:bottom w:val="none" w:sz="0" w:space="0" w:color="auto"/>
                        <w:right w:val="none" w:sz="0" w:space="0" w:color="auto"/>
                      </w:divBdr>
                    </w:div>
                    <w:div w:id="11938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akademia.sk/"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netavedomosti.iedu.sk/" TargetMode="External"/><Relationship Id="rId17" Type="http://schemas.openxmlformats.org/officeDocument/2006/relationships/hyperlink" Target="https://www.epi.sk/zz/2008-245" TargetMode="External"/><Relationship Id="rId2" Type="http://schemas.openxmlformats.org/officeDocument/2006/relationships/customXml" Target="../customXml/item2.xml"/><Relationship Id="rId16" Type="http://schemas.openxmlformats.org/officeDocument/2006/relationships/hyperlink" Target="https://ucimenadialku.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ki.iedu.sk/resources/browser/verejne" TargetMode="External"/><Relationship Id="rId5" Type="http://schemas.openxmlformats.org/officeDocument/2006/relationships/settings" Target="settings.xml"/><Relationship Id="rId15" Type="http://schemas.openxmlformats.org/officeDocument/2006/relationships/hyperlink" Target="http://www.fenomenysveta.sk/" TargetMode="External"/><Relationship Id="rId10" Type="http://schemas.openxmlformats.org/officeDocument/2006/relationships/hyperlink" Target="https://www.vssr.sk/main/goto.ashx?t=26&amp;p=1024413&amp;f=3"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vssr.sk/main/goto.ashx?t=27&amp;p=5150881&amp;f=3" TargetMode="External"/><Relationship Id="rId14" Type="http://schemas.openxmlformats.org/officeDocument/2006/relationships/hyperlink" Target="http://www.etes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6794C3457BFE4CB4EEA6BBE43EC83A" ma:contentTypeVersion="13" ma:contentTypeDescription="Umožňuje vytvoriť nový dokument." ma:contentTypeScope="" ma:versionID="4525331ac3dd93f622f39f05557598b0">
  <xsd:schema xmlns:xsd="http://www.w3.org/2001/XMLSchema" xmlns:xs="http://www.w3.org/2001/XMLSchema" xmlns:p="http://schemas.microsoft.com/office/2006/metadata/properties" xmlns:ns3="ca81684a-965b-493b-8cff-9ed238ac3deb" xmlns:ns4="a546c0e1-ef13-47db-a903-73df6eb8dc66" targetNamespace="http://schemas.microsoft.com/office/2006/metadata/properties" ma:root="true" ma:fieldsID="822848f67a059ca3d9d4ffe2f70483f0" ns3:_="" ns4:_="">
    <xsd:import namespace="ca81684a-965b-493b-8cff-9ed238ac3deb"/>
    <xsd:import namespace="a546c0e1-ef13-47db-a903-73df6eb8dc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1684a-965b-493b-8cff-9ed238ac3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6c0e1-ef13-47db-a903-73df6eb8dc66"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83806-B29E-431F-BEC1-0A480DD7337E}">
  <ds:schemaRefs>
    <ds:schemaRef ds:uri="http://schemas.microsoft.com/sharepoint/v3/contenttype/forms"/>
  </ds:schemaRefs>
</ds:datastoreItem>
</file>

<file path=customXml/itemProps2.xml><?xml version="1.0" encoding="utf-8"?>
<ds:datastoreItem xmlns:ds="http://schemas.openxmlformats.org/officeDocument/2006/customXml" ds:itemID="{6B913397-7CC5-4F0D-8872-65626B70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1684a-965b-493b-8cff-9ed238ac3deb"/>
    <ds:schemaRef ds:uri="a546c0e1-ef13-47db-a903-73df6eb8d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479041-9ECE-46EF-87DD-6413D01678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3539</Words>
  <Characters>20177</Characters>
  <Application>Microsoft Office Word</Application>
  <DocSecurity>0</DocSecurity>
  <Lines>168</Lines>
  <Paragraphs>47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Základná škola, Slovinky 71</Company>
  <LinksUpToDate>false</LinksUpToDate>
  <CharactersWithSpaces>23669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Rybárová Anna Mgr.</dc:creator>
  <cp:lastModifiedBy>HP</cp:lastModifiedBy>
  <cp:revision>2</cp:revision>
  <cp:lastPrinted>2021-03-02T07:31:00Z</cp:lastPrinted>
  <dcterms:created xsi:type="dcterms:W3CDTF">2021-03-09T07:20:00Z</dcterms:created>
  <dcterms:modified xsi:type="dcterms:W3CDTF">2021-03-09T07:20:00Z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0x010100866794C3457BFE4CB4EEA6BBE43EC83A</vt:lpwstr>
  </property>
</Properties>
</file>