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4A3C" w14:textId="77777777" w:rsidR="00403B53" w:rsidRPr="00B949A9" w:rsidRDefault="00403B53" w:rsidP="00403B53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B949A9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Program mobilności </w:t>
      </w:r>
    </w:p>
    <w:p w14:paraId="379B857D" w14:textId="0E2527BD" w:rsidR="00403B53" w:rsidRPr="00B949A9" w:rsidRDefault="00403B53" w:rsidP="00403B53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Okres mobilności: 27.03.2022-0</w:t>
      </w:r>
      <w:r w:rsidR="00E42DCD">
        <w:rPr>
          <w:rFonts w:asciiTheme="minorHAnsi" w:hAnsiTheme="minorHAnsi" w:cstheme="minorHAnsi"/>
          <w:b/>
          <w:bCs/>
          <w:lang w:val="pl-PL"/>
        </w:rPr>
        <w:t>8</w:t>
      </w:r>
      <w:r>
        <w:rPr>
          <w:rFonts w:asciiTheme="minorHAnsi" w:hAnsiTheme="minorHAnsi" w:cstheme="minorHAnsi"/>
          <w:b/>
          <w:bCs/>
          <w:lang w:val="pl-PL"/>
        </w:rPr>
        <w:t>.04.2022 r.</w:t>
      </w:r>
    </w:p>
    <w:p w14:paraId="645CCDE6" w14:textId="77777777" w:rsidR="00403B53" w:rsidRPr="003B0CA4" w:rsidRDefault="00403B53" w:rsidP="00403B5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5753D7F4" w14:textId="77777777" w:rsidR="00403B53" w:rsidRPr="0091078C" w:rsidRDefault="00403B53" w:rsidP="00403B53">
      <w:pPr>
        <w:spacing w:after="0"/>
        <w:jc w:val="center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46909EF5" w14:textId="300DB1D2" w:rsidR="00403B53" w:rsidRPr="005640DC" w:rsidRDefault="00403B53" w:rsidP="00403B53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>Tytuł projektu</w:t>
      </w:r>
      <w:r>
        <w:rPr>
          <w:rFonts w:asciiTheme="minorHAnsi" w:hAnsiTheme="minorHAnsi" w:cstheme="minorHAnsi"/>
          <w:color w:val="000000"/>
          <w:szCs w:val="20"/>
        </w:rPr>
        <w:t>:</w:t>
      </w:r>
      <w:r w:rsidRPr="0091078C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 </w:t>
      </w:r>
      <w:r w:rsidRPr="003B0CA4">
        <w:rPr>
          <w:rFonts w:asciiTheme="minorHAnsi" w:hAnsiTheme="minorHAnsi" w:cstheme="minorHAnsi"/>
          <w:color w:val="000000"/>
          <w:szCs w:val="20"/>
        </w:rPr>
        <w:t>„</w:t>
      </w:r>
      <w:r w:rsidRPr="00403B53">
        <w:rPr>
          <w:rFonts w:asciiTheme="minorHAnsi" w:hAnsiTheme="minorHAnsi" w:cstheme="minorHAnsi"/>
          <w:color w:val="000000"/>
          <w:szCs w:val="20"/>
        </w:rPr>
        <w:t xml:space="preserve">Niesamowita podróż po kuchni </w:t>
      </w:r>
      <w:proofErr w:type="spellStart"/>
      <w:r w:rsidRPr="00403B53">
        <w:rPr>
          <w:rFonts w:asciiTheme="minorHAnsi" w:hAnsiTheme="minorHAnsi" w:cstheme="minorHAnsi"/>
          <w:color w:val="000000"/>
          <w:szCs w:val="20"/>
        </w:rPr>
        <w:t>greckiej.Praktyczny</w:t>
      </w:r>
      <w:proofErr w:type="spellEnd"/>
      <w:r w:rsidRPr="00403B53">
        <w:rPr>
          <w:rFonts w:asciiTheme="minorHAnsi" w:hAnsiTheme="minorHAnsi" w:cstheme="minorHAnsi"/>
          <w:color w:val="000000"/>
          <w:szCs w:val="20"/>
        </w:rPr>
        <w:t xml:space="preserve"> poradnik prowadzenia greckiej restauracji.</w:t>
      </w:r>
      <w:r w:rsidRPr="003B0CA4">
        <w:rPr>
          <w:rFonts w:asciiTheme="minorHAnsi" w:hAnsiTheme="minorHAnsi" w:cstheme="minorHAnsi"/>
          <w:color w:val="000000"/>
          <w:szCs w:val="20"/>
        </w:rPr>
        <w:t>”</w:t>
      </w:r>
      <w:r>
        <w:rPr>
          <w:rFonts w:asciiTheme="minorHAnsi" w:hAnsiTheme="minorHAnsi" w:cstheme="minorHAnsi"/>
          <w:color w:val="000000"/>
          <w:szCs w:val="20"/>
        </w:rPr>
        <w:br/>
        <w:t xml:space="preserve">Szkoła wysyłająca: </w:t>
      </w:r>
      <w:r w:rsidRPr="003B0CA4">
        <w:rPr>
          <w:rFonts w:asciiTheme="minorHAnsi" w:hAnsiTheme="minorHAnsi" w:cstheme="minorHAnsi"/>
          <w:color w:val="000000"/>
          <w:szCs w:val="20"/>
        </w:rPr>
        <w:t xml:space="preserve">Zespół Szkół </w:t>
      </w:r>
      <w:r w:rsidRPr="00403B53">
        <w:rPr>
          <w:rFonts w:asciiTheme="minorHAnsi" w:hAnsiTheme="minorHAnsi" w:cstheme="minorHAnsi"/>
          <w:color w:val="000000"/>
          <w:szCs w:val="20"/>
        </w:rPr>
        <w:t>im. Wincentego Witosa w Zarzeczu</w:t>
      </w:r>
      <w:r w:rsidRPr="003B0CA4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–</w:t>
      </w:r>
      <w:r w:rsidRPr="003B0CA4">
        <w:rPr>
          <w:rFonts w:asciiTheme="minorHAnsi" w:hAnsiTheme="minorHAnsi" w:cstheme="minorHAnsi"/>
          <w:color w:val="000000"/>
          <w:szCs w:val="20"/>
        </w:rPr>
        <w:t xml:space="preserve"> Polska</w:t>
      </w:r>
      <w:r>
        <w:rPr>
          <w:rFonts w:asciiTheme="minorHAnsi" w:hAnsiTheme="minorHAnsi" w:cstheme="minorHAnsi"/>
          <w:color w:val="000000"/>
          <w:szCs w:val="20"/>
        </w:rPr>
        <w:br/>
        <w:t>Szkoła przyjmująca:</w:t>
      </w:r>
      <w:r w:rsidRPr="003B0CA4">
        <w:t xml:space="preserve"> </w:t>
      </w:r>
      <w:proofErr w:type="spellStart"/>
      <w:r w:rsidRPr="00403B53">
        <w:rPr>
          <w:rFonts w:asciiTheme="minorHAnsi" w:hAnsiTheme="minorHAnsi" w:cstheme="minorHAnsi"/>
          <w:color w:val="000000"/>
          <w:szCs w:val="20"/>
        </w:rPr>
        <w:t>Leptokarya</w:t>
      </w:r>
      <w:proofErr w:type="spellEnd"/>
      <w:r w:rsidRPr="00403B53">
        <w:rPr>
          <w:rFonts w:asciiTheme="minorHAnsi" w:hAnsiTheme="minorHAnsi" w:cstheme="minorHAnsi"/>
          <w:color w:val="000000"/>
          <w:szCs w:val="20"/>
        </w:rPr>
        <w:t xml:space="preserve"> General School</w:t>
      </w:r>
      <w:r>
        <w:rPr>
          <w:rFonts w:asciiTheme="minorHAnsi" w:hAnsiTheme="minorHAnsi" w:cstheme="minorHAnsi"/>
          <w:color w:val="000000"/>
          <w:szCs w:val="20"/>
        </w:rPr>
        <w:t xml:space="preserve"> </w:t>
      </w:r>
      <w:r w:rsidRPr="003B0CA4">
        <w:rPr>
          <w:rFonts w:asciiTheme="minorHAnsi" w:hAnsiTheme="minorHAnsi" w:cstheme="minorHAnsi"/>
          <w:color w:val="00000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Leptokarii</w:t>
      </w:r>
      <w:proofErr w:type="spellEnd"/>
      <w:r w:rsidRPr="003B0CA4">
        <w:rPr>
          <w:rFonts w:asciiTheme="minorHAnsi" w:hAnsiTheme="minorHAnsi" w:cstheme="minorHAnsi"/>
          <w:color w:val="000000"/>
          <w:szCs w:val="20"/>
        </w:rPr>
        <w:t xml:space="preserve"> – Grecja</w:t>
      </w:r>
      <w:r>
        <w:rPr>
          <w:rFonts w:asciiTheme="minorHAnsi" w:hAnsiTheme="minorHAnsi" w:cstheme="minorHAnsi"/>
          <w:color w:val="000000"/>
          <w:szCs w:val="20"/>
        </w:rPr>
        <w:br/>
      </w:r>
      <w:r w:rsidRPr="005640DC">
        <w:rPr>
          <w:rFonts w:asciiTheme="minorHAnsi" w:hAnsiTheme="minorHAnsi" w:cstheme="minorHAnsi"/>
          <w:color w:val="000000"/>
          <w:szCs w:val="20"/>
        </w:rPr>
        <w:t>Czas trwania mobilności: 1</w:t>
      </w:r>
      <w:r w:rsidR="00E42DCD">
        <w:rPr>
          <w:rFonts w:asciiTheme="minorHAnsi" w:hAnsiTheme="minorHAnsi" w:cstheme="minorHAnsi"/>
          <w:color w:val="000000"/>
          <w:szCs w:val="20"/>
        </w:rPr>
        <w:t>3</w:t>
      </w:r>
      <w:r w:rsidRPr="005640DC">
        <w:rPr>
          <w:rFonts w:asciiTheme="minorHAnsi" w:hAnsiTheme="minorHAnsi" w:cstheme="minorHAnsi"/>
          <w:color w:val="000000"/>
          <w:szCs w:val="20"/>
        </w:rPr>
        <w:t xml:space="preserve"> dni </w:t>
      </w:r>
    </w:p>
    <w:p w14:paraId="352EE563" w14:textId="738B093E" w:rsidR="00403B53" w:rsidRDefault="00403B53" w:rsidP="00403B53">
      <w:pPr>
        <w:tabs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>Czas zajęć merytorycznych: 1</w:t>
      </w:r>
      <w:r w:rsidR="00E42DCD">
        <w:rPr>
          <w:rFonts w:asciiTheme="minorHAnsi" w:hAnsiTheme="minorHAnsi" w:cstheme="minorHAnsi"/>
          <w:color w:val="000000"/>
          <w:szCs w:val="20"/>
        </w:rPr>
        <w:t>0</w:t>
      </w:r>
      <w:r w:rsidRPr="005640DC">
        <w:rPr>
          <w:rFonts w:asciiTheme="minorHAnsi" w:hAnsiTheme="minorHAnsi" w:cstheme="minorHAnsi"/>
          <w:color w:val="000000"/>
          <w:szCs w:val="20"/>
        </w:rPr>
        <w:t xml:space="preserve"> dni</w:t>
      </w:r>
    </w:p>
    <w:p w14:paraId="552DDEED" w14:textId="77777777" w:rsidR="004262E9" w:rsidRPr="004262E9" w:rsidRDefault="004262E9" w:rsidP="004262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F461F3" w14:textId="1AD63859" w:rsidR="003540BB" w:rsidRPr="004262E9" w:rsidRDefault="00A45ABC" w:rsidP="00426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62E9">
        <w:rPr>
          <w:rFonts w:ascii="Arial" w:hAnsi="Arial" w:cs="Arial"/>
          <w:b/>
          <w:bCs/>
          <w:sz w:val="24"/>
          <w:szCs w:val="24"/>
        </w:rPr>
        <w:t>Opis działań:</w:t>
      </w:r>
    </w:p>
    <w:p w14:paraId="36D6C8E0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51409" w14:textId="65FAFDC8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Pierwszy dzień będzie obejmował 6 godzin zajęć, w czasie których nastąpi prezentacja studentów i wprowadzenie do zajęć. Na początku uczniowie obu Szkół przywitają się i wszyscy wspólnie zwiedzimy Szkołę. Po zapoznaniu się zarówno z uczniami, jak i z infrastrukturą przejdziemy do sali, gdzie nastąpią prezentacje przygotowane i realizowane przez uczniów i nauczycieli Szkoły Przyjmującej. Dzięki nim poznamy historię i potencjał Szkoły, regionu oraz kraju. Ponadto, dowiemy się o kulturze i obyczajach panujących w Grecji, a także o kuchni regionalnej. Następnie przyjdzie kolej na prezentacje realizowane przez uczniów i nauczycieli Szkoły Wysyłającej, które również przybliżą naszemu Partnerowi historię i potencjał Szkoły, regionu oraz kraju, kulturę i obyczaje, a także regionalną kuchnię. Po bliższym zapoznaniu nastąpi omówienie rezultatów projektu, przedstawienie planu zajęć oraz metod pracy. Kolejno, uczniowie zostaną podzieleni na grupy projektowe i role projektowe, a Opiekunowie omówią ich zadania. Na koniec odbędzie się podsumowanie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6D69E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3E953B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EFCADA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Drugiego dnia odbędą się zajęcia warsztatowe w pracowni komputerowej, które będą obejmowały 6 godzin zajęć. W tym czasie uczniowie będą uczestniczyć w prezentacji i warsztatach z obsługi narzędzi umożliwiających budowanie stron internetowych. Następnie analizując zebrane w trakcie przygotowań do mobilności materiały będą prowadzić konwersacje w grupach doskonaląc umiejętności językowe. Wówczas nastąpi wybór szaty graficznej strony internetowej, motywu przewodniego oraz elementu wyróżniającego.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605E7" w14:textId="72BDA5CC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Ponadto, uczniowie rozpoczną przygotowywanie materiałów i tekstów (w 3 językach: polski, angielski, grecki), które zostaną umieszczone na stronie, np.: przepisów kulinarnych, zdjęć potraw, informacji o półproduktach i surowcach, zasadach prowadzenia restauracji, zasadach zatrudnienia i bhp.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5D60BB" w14:textId="7AC459FD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Na zakończenie odbędzie się prezentacja i ocena zakończonych prac oraz test wiedzy i ocena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BD4302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54E2C3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8C4436" w14:textId="4CC0868E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Dzień 3 zostanie poświęcony na zajęcia terenowe, które będą trwały 6 godzin. Odbędą się one w restauracji. Na początku uczniowie wezmą udział w krótkiej wizytacji oraz wysłuchają wykładu na temat przygotowywania tradycyjnych greckich dań i deserów. Uczniowie będą zbierać informacje na temat przepisów, sposobu przygotowania potraw, oceny surowców, walorach zdrowotnych kuchni greckiej. Potem przeprowadzą wywiad z właścicielem restauracji, w czasie którego zdobędą podstawowe informacje na temat zasad i reguł prowadzenia restauracji, zasad zatrudnienia i bhp, opisu stanowisk i zakresu odpowiedzialności, logistyki i zakupu towarów, księgowości i zyskowności. Po zebraniu materiałów nastąpi ich analiza, analiza informacji, transkrypcja wywiadu, katalogowanie zdjęć, konwersacje, doskonalenie umiejętności językowych. Dzień zakończymy podsumowaniem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F6E5D5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0FF929" w14:textId="496E29A2" w:rsidR="00403B53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br w:type="column"/>
      </w:r>
      <w:r w:rsidR="00403B53"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lastRenderedPageBreak/>
        <w:t>DZIEŃ 4</w:t>
      </w:r>
      <w:r w:rsidR="00403B5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D66AAB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Czwarty dzień zostanie poświęcony zajęciom warsztatowym w pracowni komputerowej – 6 godzin zajęć. Uczniowie będą uczestniczyli w prezentacji i warsztatach z obsługi narzędzi umożliwiających tworzenie grafik oraz obróbkę zdjęć. Następnie spróbują wykorzystać zdobytą wiedzę w praktyce i przystąpią do przygotowywania materiałów graficznych i identyfikacji wizualnej strony internetowej.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C6F49E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Druga część zajęć to kontynuacja procesu przygotowywania materiałów i tekstów (w 3 językach: polski, angielski, grecki), które zostaną umieszczone na stronie internetowej: przepisów kulinarnych, zdjęć potraw, informacji o półproduktach i surowcach, zasadach prowadzenia restauracji, zasadach zatrudnienia i bhp.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A32AB6" w14:textId="22400612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Na koniec nastąpi prezentacja i ocena zakończonych prac oraz test wiedzy i ocena zajęć.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3596B7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AA75BD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5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73A388" w14:textId="5BE3AA78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Dzień piaty to kolejne sześć godzin zajęć terenowych tym razem u dostawców. Uczniowie odwiedzą zakład produkujący oliwę, zakład produkujący ser feta oraz gospodarstwa rolne specjalizujące się w produkcji roślinnej i zwierzęcej. W każdym z tych miejsc odbędzie się wizytacja, a następnie wykład na temat produkowanych tam surowców. Po zebraniu istotnych informacji nastąpi ich analiza, konwersacje, doskonalenie umiejętności językowych, transkrypcja wywiadów, katalogowanie zdjęć. Na koniec odbędzie się podsumowanie zajęć.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0F9C14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558A5F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6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AA42EB" w14:textId="19E386FB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Dzień szósty zostanie poświęcony realizacji programu kulturalnego w wymiarze 10 godzin. W tym czasie odbędzie się zwiedzanie zabytków i atrakcji turystycznych regionu Riwiery Olimpijskiej. Po południu uczniowie będą mieć czas wolny, który będzie obfitował w różnego rodzaju zajęcia pedagogiczne oraz animacje.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BE0B3F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BD5F422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7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03901E" w14:textId="3DC2555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Dzień siódmy to kolejne 10 godzin poświęcone realizacji programu kulturalnego. Uczniowie będą kontynuować zwiedzanie zabytków i atrakcji turystycznych regionu Riwiery Olimpijskiej. Następnie będą mieli czas wolny, w trakcie którego zostaną zorganizowane zajęcia pedagogiczne oraz animacje.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50C232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5BCD1F2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8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CF2547" w14:textId="2C36DEF8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 xml:space="preserve">W ósmym dniu odbędzie się 6 godzin zajęć warsztatowych w pracowni komputerowej.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eastAsia="MS Mincho" w:hAnsi="Calibri" w:cs="Calibri"/>
          <w:sz w:val="22"/>
          <w:szCs w:val="22"/>
        </w:rPr>
        <w:t>Praca w  pracowni będzie miała na celu kontynuację procesu przygotowywania materiałów i tekstów (w 3 językach: polski, angielski, grecki), które zostaną umieszczone na stronie internetowej: przepisów kulinarnych, zdjęć potraw, informacji o półproduktach i surowcach, zasadach prowadzenia restauracji, zasadach zatrudnienia i bhp. Odbędzie się również prezentacja na temat wyszukiwania informacji w Internecie oraz praw autorskich. W drugiej części zajęć uczniowie będą uczestniczyć w zajęciach praktycznych, podczas których będą wyszukiwać określone treści w Internecie z uwzględnieniem różnych typów wyszukiwarek, ustawień wyszukiwania, danych statystycznych, materiałów graficznych, analiz i raportów. Dokonają również analizy, obróbki i przetworzenia danych wyszukanych w ramach zajęć. W końcowej części – jako posumowanie zajęć - nastąpi prezentacja i ocena ukończonych prac, odbędzie się test wiedzy oraz ocena poziomu Kompetencji uzyskanych w ramach zajęć.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148BA9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D5F215" w14:textId="77777777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DZIEŃ 9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CAE634" w14:textId="77777777" w:rsidR="00E42DCD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Dziewiąty dzień będzie obejmował sześć godzin zajęć warsztatowych w pracowni komputerowej, podczas których odbędą się warsztaty z greckim księgowym, który wprowadzi uczniów w zagadnienia związane z prowadzeniem działalności, podatkami, kosztami zatrudnienia itp. oraz z właścicielem restauracji poświęcone zakładaniu działalności gastronomicznej, zasadom i regułom prowadzenia restauracji, zasadom zatrudnienia i bhp, zyskowności.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B4C892" w14:textId="0679D41C" w:rsidR="00403B53" w:rsidRDefault="00E42DCD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lastRenderedPageBreak/>
        <w:t>Uczniowie wezmą udział w warsztatach na temat marketingu. Poznają zadania sprzedażowe i marketingowe w restauracji, omówią zasady prowadzenia strony internetowej restauracji, prowadzenia Facebooka restauracji, przygotowywania materiałów reklamowych.</w:t>
      </w:r>
    </w:p>
    <w:p w14:paraId="047F8B0B" w14:textId="3F3EBBBE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Po warsztatach nastąpi analiza informacji, konsultacje oraz kontynuacja procesu przygotowywania materiałów i tekstów (w 3 językach: polski, angielski, grecki), które zostaną umieszczone na stronie internetowej. W końcowej części odbędzie się prezentacja i ocena ukończonych prac, test wiedzy, ocena poziomu Kompetencji uzyskanych w ramach zajęć oraz podsumowanie zajęć.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B550B2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CBCD73" w14:textId="7AD8263F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 xml:space="preserve">DZIEŃ </w:t>
      </w:r>
      <w:r w:rsidR="00E42DCD"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10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958867" w14:textId="46568736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 xml:space="preserve">W </w:t>
      </w:r>
      <w:r w:rsidR="00E42DCD">
        <w:rPr>
          <w:rStyle w:val="normaltextrun"/>
          <w:rFonts w:ascii="Calibri" w:eastAsia="MS Mincho" w:hAnsi="Calibri" w:cs="Calibri"/>
          <w:sz w:val="22"/>
          <w:szCs w:val="22"/>
        </w:rPr>
        <w:t>dziesiątym</w:t>
      </w:r>
      <w:r>
        <w:rPr>
          <w:rStyle w:val="normaltextrun"/>
          <w:rFonts w:ascii="Calibri" w:eastAsia="MS Mincho" w:hAnsi="Calibri" w:cs="Calibri"/>
          <w:sz w:val="22"/>
          <w:szCs w:val="22"/>
        </w:rPr>
        <w:t xml:space="preserve"> dniu mobilności odbędą się zajęcia terenowe czyli sześć godzin zajęć w restauracji. Na początku uczniowie przygotują się do procesu przyrządzania potraw zgodnie z opracowanymi recepturami i podziałem zadań przez poszczególne grupy projektowe. Następnie odbędzie się przyrządzanie potraw pod nadzorem obsługi restauracyjnej oraz dokumentowanie procesu. Na koniec wybrane wcześniej osoby dokonają oceny przygotowanych potraw, smaku i sposobu podania. Na zakończenie odbędzie się podsumowanie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59256" w14:textId="77777777" w:rsidR="0009001B" w:rsidRDefault="0009001B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9E7FCE" w14:textId="1726A108" w:rsidR="00403B53" w:rsidRDefault="00403B53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 xml:space="preserve">DZIEŃ </w:t>
      </w:r>
      <w:r w:rsidR="00E42DCD"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11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99D801" w14:textId="0BF5A3F6" w:rsidR="00403B53" w:rsidRDefault="00E42DCD" w:rsidP="00403B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Jedenasty</w:t>
      </w:r>
      <w:r w:rsidR="00403B53">
        <w:rPr>
          <w:rStyle w:val="normaltextrun"/>
          <w:rFonts w:ascii="Calibri" w:eastAsia="MS Mincho" w:hAnsi="Calibri" w:cs="Calibri"/>
          <w:sz w:val="22"/>
          <w:szCs w:val="22"/>
        </w:rPr>
        <w:t xml:space="preserve"> dzień mobilności został przeznaczony na 6 godzin zajęć podsumowujących. Wówczas odbędą się ostatnie prace w grupach projektowych mające na celu dokończenie rezultatów projektu –strony internetowej, prezentacja i ocena ukończonej pracy, ocena aktywności oraz kolokwia. Na zakończenie zostanie przedstawione podsumowanie całej mobilności oraz odbędzie się pożegnanie uczniów.</w:t>
      </w:r>
      <w:r w:rsidR="00403B5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5A26B6" w14:textId="77777777" w:rsidR="0009001B" w:rsidRPr="0009001B" w:rsidRDefault="0009001B" w:rsidP="0009001B">
      <w:pPr>
        <w:pStyle w:val="Akapitzlist"/>
        <w:spacing w:line="360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3557C8E" w14:textId="29747931" w:rsidR="00F5499E" w:rsidRPr="00DC4682" w:rsidRDefault="00F5499E" w:rsidP="00DC46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C4682">
        <w:rPr>
          <w:rFonts w:ascii="Arial" w:hAnsi="Arial" w:cs="Arial"/>
          <w:b/>
          <w:bCs/>
          <w:color w:val="000000"/>
          <w:sz w:val="24"/>
          <w:szCs w:val="24"/>
        </w:rPr>
        <w:t>Efekty realizacji projektu</w:t>
      </w:r>
    </w:p>
    <w:p w14:paraId="399B2EF8" w14:textId="0E40EF37" w:rsidR="00D3206D" w:rsidRPr="0009001B" w:rsidRDefault="00F5499E" w:rsidP="0009001B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09001B">
        <w:rPr>
          <w:rFonts w:asciiTheme="minorHAnsi" w:hAnsiTheme="minorHAnsi" w:cstheme="minorHAnsi"/>
          <w:color w:val="000000"/>
          <w:sz w:val="22"/>
        </w:rPr>
        <w:t>Materialnym efektem projektu będzie interaktywny poradnik dla młodego przedsiębiorcy</w:t>
      </w:r>
      <w:r w:rsidR="00DC4682" w:rsidRPr="0009001B">
        <w:rPr>
          <w:rFonts w:asciiTheme="minorHAnsi" w:hAnsiTheme="minorHAnsi" w:cstheme="minorHAnsi"/>
          <w:color w:val="000000"/>
          <w:sz w:val="22"/>
        </w:rPr>
        <w:t xml:space="preserve"> z Grecji lub </w:t>
      </w:r>
      <w:r w:rsidR="00D3206D" w:rsidRPr="0009001B">
        <w:rPr>
          <w:rFonts w:asciiTheme="minorHAnsi" w:hAnsiTheme="minorHAnsi" w:cstheme="minorHAnsi"/>
          <w:color w:val="000000"/>
          <w:sz w:val="22"/>
        </w:rPr>
        <w:t>Polski</w:t>
      </w:r>
      <w:r w:rsidR="00DC4682" w:rsidRPr="0009001B">
        <w:rPr>
          <w:rFonts w:asciiTheme="minorHAnsi" w:hAnsiTheme="minorHAnsi" w:cstheme="minorHAnsi"/>
          <w:color w:val="000000"/>
          <w:sz w:val="22"/>
        </w:rPr>
        <w:t xml:space="preserve"> </w:t>
      </w:r>
      <w:r w:rsidR="00D3206D" w:rsidRPr="0009001B">
        <w:rPr>
          <w:rFonts w:asciiTheme="minorHAnsi" w:hAnsiTheme="minorHAnsi" w:cstheme="minorHAnsi"/>
          <w:color w:val="000000"/>
          <w:sz w:val="22"/>
        </w:rPr>
        <w:t>prowadzony</w:t>
      </w:r>
      <w:r w:rsidR="00DC4682" w:rsidRPr="0009001B">
        <w:rPr>
          <w:rFonts w:asciiTheme="minorHAnsi" w:hAnsiTheme="minorHAnsi" w:cstheme="minorHAnsi"/>
          <w:color w:val="000000"/>
          <w:sz w:val="22"/>
        </w:rPr>
        <w:t xml:space="preserve"> </w:t>
      </w:r>
      <w:r w:rsidRPr="0009001B">
        <w:rPr>
          <w:rFonts w:asciiTheme="minorHAnsi" w:hAnsiTheme="minorHAnsi" w:cstheme="minorHAnsi"/>
          <w:color w:val="000000"/>
          <w:sz w:val="22"/>
        </w:rPr>
        <w:t>, który wprowadzi zainteresowane osoby w tematykę zakładania i prowadzenia działalności gastronomicznej w Grecji i</w:t>
      </w:r>
      <w:r w:rsidR="003A71AB" w:rsidRPr="0009001B">
        <w:rPr>
          <w:rFonts w:asciiTheme="minorHAnsi" w:hAnsiTheme="minorHAnsi" w:cstheme="minorHAnsi"/>
          <w:color w:val="000000"/>
          <w:sz w:val="22"/>
        </w:rPr>
        <w:t> </w:t>
      </w:r>
      <w:r w:rsidRPr="0009001B">
        <w:rPr>
          <w:rFonts w:asciiTheme="minorHAnsi" w:hAnsiTheme="minorHAnsi" w:cstheme="minorHAnsi"/>
          <w:color w:val="000000"/>
          <w:sz w:val="22"/>
        </w:rPr>
        <w:t>w</w:t>
      </w:r>
      <w:r w:rsidR="003A71AB" w:rsidRPr="0009001B">
        <w:rPr>
          <w:rFonts w:asciiTheme="minorHAnsi" w:hAnsiTheme="minorHAnsi" w:cstheme="minorHAnsi"/>
          <w:color w:val="000000"/>
          <w:sz w:val="22"/>
        </w:rPr>
        <w:t> </w:t>
      </w:r>
      <w:r w:rsidRPr="0009001B">
        <w:rPr>
          <w:rFonts w:asciiTheme="minorHAnsi" w:hAnsiTheme="minorHAnsi" w:cstheme="minorHAnsi"/>
          <w:color w:val="000000"/>
          <w:sz w:val="22"/>
        </w:rPr>
        <w:t xml:space="preserve">Polsce, z uwzględnieniem takich obszarów działalności jak: </w:t>
      </w:r>
    </w:p>
    <w:p w14:paraId="0DAE91CD" w14:textId="77777777" w:rsidR="00D3206D" w:rsidRPr="0009001B" w:rsidRDefault="00F5499E" w:rsidP="000900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9001B">
        <w:rPr>
          <w:rFonts w:asciiTheme="minorHAnsi" w:hAnsiTheme="minorHAnsi" w:cstheme="minorHAnsi"/>
          <w:color w:val="000000"/>
        </w:rPr>
        <w:t xml:space="preserve">kuchnia czyli poznawanie przepisów i tworzenie receptur; poznawanie i wybór składników i posiłków danej kuchni regionalnej; zdrowotne właściwości kuchni regionalnej; przyrządzanie posiłków; </w:t>
      </w:r>
    </w:p>
    <w:p w14:paraId="6EC4A991" w14:textId="77777777" w:rsidR="00D3206D" w:rsidRPr="0009001B" w:rsidRDefault="00F5499E" w:rsidP="000900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9001B">
        <w:rPr>
          <w:rFonts w:asciiTheme="minorHAnsi" w:hAnsiTheme="minorHAnsi" w:cstheme="minorHAnsi"/>
          <w:color w:val="000000"/>
        </w:rPr>
        <w:t>biuro – zakładanie działalności gastronomicznej, zasady i reguły prowadzenia restauracji, zasady zatrudnienia i bhp, opracowanie opisu stanowisk i zakresu odpowiedzialności, logistyka i zakup towarów, księgowość i zyskowność oraz</w:t>
      </w:r>
    </w:p>
    <w:p w14:paraId="5A265F7E" w14:textId="77777777" w:rsidR="00D3206D" w:rsidRPr="0009001B" w:rsidRDefault="00F5499E" w:rsidP="000900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9001B">
        <w:rPr>
          <w:rFonts w:asciiTheme="minorHAnsi" w:hAnsiTheme="minorHAnsi" w:cstheme="minorHAnsi"/>
          <w:color w:val="000000"/>
        </w:rPr>
        <w:t>zadania sprzedażowe i marketingowe takie jak prowadzenie strony internetowej restauracji, prowadzenie Facebooka restauracji, przygotowywanie materiałów reklamowych.</w:t>
      </w:r>
      <w:r w:rsidRPr="0009001B">
        <w:rPr>
          <w:rFonts w:asciiTheme="minorHAnsi" w:hAnsiTheme="minorHAnsi" w:cstheme="minorHAnsi"/>
        </w:rPr>
        <w:t xml:space="preserve"> </w:t>
      </w:r>
    </w:p>
    <w:p w14:paraId="42486CBB" w14:textId="18875F1D" w:rsidR="00BD5C74" w:rsidRPr="0009001B" w:rsidRDefault="00F5499E" w:rsidP="0009001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01B">
        <w:rPr>
          <w:rFonts w:asciiTheme="minorHAnsi" w:hAnsiTheme="minorHAnsi" w:cstheme="minorHAnsi"/>
          <w:color w:val="000000"/>
          <w:sz w:val="22"/>
        </w:rPr>
        <w:t>Poradnik będzie opracowany w 3 językach, dostępny w Internecie na stronie www dedykowanej projektowi. Dodatkowo zostanie umieszczona relacja z procesu przygotowywania potraw oraz efekty tych prac.</w:t>
      </w:r>
    </w:p>
    <w:sectPr w:rsidR="00BD5C74" w:rsidRPr="0009001B" w:rsidSect="00426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A3C2" w14:textId="77777777" w:rsidR="008A22EA" w:rsidRDefault="008A22EA" w:rsidP="004262E9">
      <w:pPr>
        <w:spacing w:after="0" w:line="240" w:lineRule="auto"/>
      </w:pPr>
      <w:r>
        <w:separator/>
      </w:r>
    </w:p>
  </w:endnote>
  <w:endnote w:type="continuationSeparator" w:id="0">
    <w:p w14:paraId="1427F3EC" w14:textId="77777777" w:rsidR="008A22EA" w:rsidRDefault="008A22EA" w:rsidP="0042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46C5" w14:textId="77777777" w:rsidR="00D3206D" w:rsidRDefault="00D32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960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458588" w14:textId="574D5CA2" w:rsidR="004262E9" w:rsidRDefault="004262E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03B995D" w14:textId="77777777" w:rsidR="004262E9" w:rsidRDefault="00426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F8A1" w14:textId="77777777" w:rsidR="00D3206D" w:rsidRDefault="00D32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A684" w14:textId="77777777" w:rsidR="008A22EA" w:rsidRDefault="008A22EA" w:rsidP="004262E9">
      <w:pPr>
        <w:spacing w:after="0" w:line="240" w:lineRule="auto"/>
      </w:pPr>
      <w:r>
        <w:separator/>
      </w:r>
    </w:p>
  </w:footnote>
  <w:footnote w:type="continuationSeparator" w:id="0">
    <w:p w14:paraId="66EE39DB" w14:textId="77777777" w:rsidR="008A22EA" w:rsidRDefault="008A22EA" w:rsidP="0042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C818" w14:textId="77777777" w:rsidR="00D3206D" w:rsidRDefault="00D32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14CA" w14:textId="6475CE44" w:rsidR="004262E9" w:rsidRDefault="004262E9">
    <w:pPr>
      <w:pStyle w:val="Nagwek"/>
    </w:pPr>
    <w:r>
      <w:rPr>
        <w:noProof/>
      </w:rPr>
      <w:drawing>
        <wp:inline distT="0" distB="0" distL="0" distR="0" wp14:anchorId="25C20197" wp14:editId="4331FCA7">
          <wp:extent cx="1933575" cy="778621"/>
          <wp:effectExtent l="0" t="0" r="0" b="2540"/>
          <wp:docPr id="10" name="Obraz 10" descr="ZS Zarze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Zarzec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22" cy="78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B535" w14:textId="77777777" w:rsidR="00D3206D" w:rsidRDefault="00D32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48D"/>
    <w:multiLevelType w:val="hybridMultilevel"/>
    <w:tmpl w:val="292A9B6A"/>
    <w:lvl w:ilvl="0" w:tplc="8682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42D"/>
    <w:multiLevelType w:val="hybridMultilevel"/>
    <w:tmpl w:val="E3BE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8ED"/>
    <w:multiLevelType w:val="hybridMultilevel"/>
    <w:tmpl w:val="E888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E8"/>
    <w:rsid w:val="00026672"/>
    <w:rsid w:val="00056507"/>
    <w:rsid w:val="00070B7A"/>
    <w:rsid w:val="0009001B"/>
    <w:rsid w:val="000979ED"/>
    <w:rsid w:val="0013558D"/>
    <w:rsid w:val="001511D9"/>
    <w:rsid w:val="001756B3"/>
    <w:rsid w:val="0018204A"/>
    <w:rsid w:val="00182CFE"/>
    <w:rsid w:val="001B7462"/>
    <w:rsid w:val="001E321E"/>
    <w:rsid w:val="0025332D"/>
    <w:rsid w:val="00292309"/>
    <w:rsid w:val="003540BB"/>
    <w:rsid w:val="00394A57"/>
    <w:rsid w:val="003A71AB"/>
    <w:rsid w:val="00403B53"/>
    <w:rsid w:val="004262E9"/>
    <w:rsid w:val="004851F4"/>
    <w:rsid w:val="00720C52"/>
    <w:rsid w:val="00734E4E"/>
    <w:rsid w:val="00795977"/>
    <w:rsid w:val="007A2706"/>
    <w:rsid w:val="00821D14"/>
    <w:rsid w:val="008232E9"/>
    <w:rsid w:val="008A22EA"/>
    <w:rsid w:val="008A74E8"/>
    <w:rsid w:val="009252D4"/>
    <w:rsid w:val="00967A6F"/>
    <w:rsid w:val="009B3959"/>
    <w:rsid w:val="00A45ABC"/>
    <w:rsid w:val="00A814D6"/>
    <w:rsid w:val="00BD5C74"/>
    <w:rsid w:val="00C3679C"/>
    <w:rsid w:val="00C64012"/>
    <w:rsid w:val="00D3206D"/>
    <w:rsid w:val="00D401D7"/>
    <w:rsid w:val="00DC4682"/>
    <w:rsid w:val="00E41D58"/>
    <w:rsid w:val="00E42DCD"/>
    <w:rsid w:val="00E42FEB"/>
    <w:rsid w:val="00EA7152"/>
    <w:rsid w:val="00F5499E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D45D"/>
  <w15:chartTrackingRefBased/>
  <w15:docId w15:val="{B5EA2A30-1407-4F70-8E4E-E64890F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12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977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paragraph" w:styleId="Akapitzlist">
    <w:name w:val="List Paragraph"/>
    <w:basedOn w:val="Normalny"/>
    <w:uiPriority w:val="34"/>
    <w:qFormat/>
    <w:rsid w:val="001756B3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F"/>
      <w:kern w:val="3"/>
      <w:sz w:val="22"/>
      <w:lang w:eastAsia="en-US"/>
    </w:rPr>
  </w:style>
  <w:style w:type="paragraph" w:customStyle="1" w:styleId="Style1">
    <w:name w:val="Style1"/>
    <w:basedOn w:val="Normalny"/>
    <w:link w:val="Style1Char"/>
    <w:qFormat/>
    <w:rsid w:val="00F5499E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F5499E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42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E9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42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E9"/>
    <w:rPr>
      <w:rFonts w:ascii="BundesSerif Regular" w:eastAsiaTheme="minorEastAsia" w:hAnsi="BundesSerif Regular"/>
      <w:sz w:val="20"/>
      <w:lang w:eastAsia="de-DE"/>
    </w:rPr>
  </w:style>
  <w:style w:type="paragraph" w:customStyle="1" w:styleId="paragraph">
    <w:name w:val="paragraph"/>
    <w:basedOn w:val="Normalny"/>
    <w:rsid w:val="0040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03B53"/>
  </w:style>
  <w:style w:type="character" w:customStyle="1" w:styleId="eop">
    <w:name w:val="eop"/>
    <w:basedOn w:val="Domylnaczcionkaakapitu"/>
    <w:rsid w:val="00403B53"/>
  </w:style>
  <w:style w:type="character" w:customStyle="1" w:styleId="tabchar">
    <w:name w:val="tabchar"/>
    <w:basedOn w:val="Domylnaczcionkaakapitu"/>
    <w:rsid w:val="0040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Sowa</dc:creator>
  <cp:keywords/>
  <dc:description/>
  <cp:lastModifiedBy>Barbara Juroszek-Sowa</cp:lastModifiedBy>
  <cp:revision>2</cp:revision>
  <dcterms:created xsi:type="dcterms:W3CDTF">2022-03-07T05:48:00Z</dcterms:created>
  <dcterms:modified xsi:type="dcterms:W3CDTF">2022-03-07T05:48:00Z</dcterms:modified>
</cp:coreProperties>
</file>